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66043" w14:textId="015B5895" w:rsidR="009B798A" w:rsidRDefault="008936E5" w:rsidP="009B798A">
      <w:pPr>
        <w:tabs>
          <w:tab w:val="left" w:pos="5796"/>
        </w:tabs>
        <w:spacing w:after="0" w:line="276" w:lineRule="auto"/>
        <w:jc w:val="center"/>
        <w:rPr>
          <w:rFonts w:ascii="Times New Roman" w:hAnsi="Times New Roman"/>
          <w:b/>
          <w:bCs/>
          <w:sz w:val="24"/>
          <w:szCs w:val="24"/>
          <w:u w:val="single"/>
        </w:rPr>
      </w:pPr>
      <w:r w:rsidRPr="00927FC3">
        <w:rPr>
          <w:noProof/>
        </w:rPr>
        <w:drawing>
          <wp:inline distT="0" distB="0" distL="0" distR="0" wp14:anchorId="04F23418" wp14:editId="47EA44B9">
            <wp:extent cx="1645920" cy="1249680"/>
            <wp:effectExtent l="0" t="0" r="0" b="0"/>
            <wp:docPr id="1" name="Picture 2"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ny name&#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920" cy="1249680"/>
                    </a:xfrm>
                    <a:prstGeom prst="rect">
                      <a:avLst/>
                    </a:prstGeom>
                    <a:noFill/>
                    <a:ln>
                      <a:noFill/>
                    </a:ln>
                  </pic:spPr>
                </pic:pic>
              </a:graphicData>
            </a:graphic>
          </wp:inline>
        </w:drawing>
      </w:r>
    </w:p>
    <w:p w14:paraId="0967CB87" w14:textId="77777777" w:rsidR="009B798A" w:rsidRDefault="009B798A" w:rsidP="009B798A">
      <w:pPr>
        <w:tabs>
          <w:tab w:val="left" w:pos="5796"/>
        </w:tabs>
        <w:spacing w:after="0" w:line="276" w:lineRule="auto"/>
        <w:rPr>
          <w:rFonts w:ascii="Times New Roman" w:hAnsi="Times New Roman"/>
          <w:b/>
          <w:bCs/>
          <w:sz w:val="24"/>
          <w:szCs w:val="24"/>
          <w:u w:val="single"/>
        </w:rPr>
      </w:pPr>
    </w:p>
    <w:p w14:paraId="6DF79DB5" w14:textId="77777777" w:rsidR="009B798A" w:rsidRDefault="009B798A" w:rsidP="009B798A">
      <w:pPr>
        <w:tabs>
          <w:tab w:val="left" w:pos="5796"/>
        </w:tabs>
        <w:spacing w:after="0" w:line="240" w:lineRule="auto"/>
        <w:jc w:val="center"/>
        <w:rPr>
          <w:rFonts w:ascii="Times New Roman" w:hAnsi="Times New Roman"/>
          <w:b/>
          <w:bCs/>
          <w:sz w:val="28"/>
          <w:szCs w:val="28"/>
        </w:rPr>
      </w:pPr>
      <w:r>
        <w:rPr>
          <w:rFonts w:ascii="Times New Roman" w:hAnsi="Times New Roman"/>
          <w:b/>
          <w:bCs/>
          <w:sz w:val="28"/>
          <w:szCs w:val="28"/>
        </w:rPr>
        <w:t>Indian Law Society’s Centre for Arbitration and Mediation</w:t>
      </w:r>
    </w:p>
    <w:p w14:paraId="4F6A1447" w14:textId="77777777" w:rsidR="009B798A" w:rsidRDefault="009B798A" w:rsidP="009B798A">
      <w:pPr>
        <w:tabs>
          <w:tab w:val="left" w:pos="5796"/>
        </w:tabs>
        <w:spacing w:after="0" w:line="240" w:lineRule="auto"/>
        <w:jc w:val="center"/>
        <w:rPr>
          <w:rFonts w:ascii="Times New Roman" w:hAnsi="Times New Roman"/>
          <w:b/>
          <w:bCs/>
          <w:sz w:val="28"/>
          <w:szCs w:val="28"/>
        </w:rPr>
      </w:pPr>
      <w:r>
        <w:rPr>
          <w:rFonts w:ascii="Times New Roman" w:hAnsi="Times New Roman"/>
          <w:b/>
          <w:bCs/>
          <w:sz w:val="28"/>
          <w:szCs w:val="28"/>
        </w:rPr>
        <w:t>(ILSCA), Pune</w:t>
      </w:r>
    </w:p>
    <w:p w14:paraId="3398B472" w14:textId="77777777" w:rsidR="00B0286A" w:rsidRPr="00B0286A" w:rsidRDefault="00B0286A" w:rsidP="00B0286A">
      <w:pPr>
        <w:spacing w:after="0"/>
        <w:rPr>
          <w:i/>
          <w:iCs/>
        </w:rPr>
      </w:pPr>
    </w:p>
    <w:p w14:paraId="044F4C4A" w14:textId="77777777" w:rsidR="009B798A" w:rsidRDefault="00B0286A" w:rsidP="009B798A">
      <w:pPr>
        <w:tabs>
          <w:tab w:val="left" w:pos="5796"/>
        </w:tabs>
        <w:spacing w:after="0" w:line="276" w:lineRule="auto"/>
        <w:jc w:val="center"/>
        <w:rPr>
          <w:rFonts w:ascii="Times New Roman" w:hAnsi="Times New Roman"/>
          <w:b/>
          <w:bCs/>
          <w:i/>
          <w:iCs/>
          <w:color w:val="2E74B5"/>
          <w:sz w:val="28"/>
          <w:szCs w:val="28"/>
        </w:rPr>
      </w:pPr>
      <w:r>
        <w:rPr>
          <w:rFonts w:ascii="Times New Roman" w:hAnsi="Times New Roman"/>
          <w:b/>
          <w:bCs/>
          <w:i/>
          <w:iCs/>
          <w:color w:val="2E74B5"/>
          <w:sz w:val="28"/>
          <w:szCs w:val="28"/>
        </w:rPr>
        <w:t>A</w:t>
      </w:r>
      <w:r w:rsidR="001A6BD8">
        <w:rPr>
          <w:rFonts w:ascii="Times New Roman" w:hAnsi="Times New Roman"/>
          <w:b/>
          <w:bCs/>
          <w:i/>
          <w:iCs/>
          <w:color w:val="2E74B5"/>
          <w:sz w:val="28"/>
          <w:szCs w:val="28"/>
        </w:rPr>
        <w:t xml:space="preserve">nnounces </w:t>
      </w:r>
    </w:p>
    <w:p w14:paraId="712E624F" w14:textId="77777777" w:rsidR="00B0286A" w:rsidRPr="00B0286A" w:rsidRDefault="00B0286A" w:rsidP="00B0286A">
      <w:pPr>
        <w:spacing w:after="0"/>
        <w:rPr>
          <w:i/>
          <w:iCs/>
        </w:rPr>
      </w:pPr>
    </w:p>
    <w:p w14:paraId="1B7E7014" w14:textId="77777777" w:rsidR="001B1AD7" w:rsidRDefault="00A94105" w:rsidP="00A94105">
      <w:pPr>
        <w:spacing w:after="0"/>
        <w:jc w:val="center"/>
        <w:rPr>
          <w:rFonts w:ascii="Times New Roman" w:hAnsi="Times New Roman"/>
          <w:b/>
          <w:bCs/>
          <w:sz w:val="28"/>
          <w:szCs w:val="28"/>
        </w:rPr>
      </w:pPr>
      <w:r>
        <w:rPr>
          <w:rFonts w:ascii="Times New Roman" w:hAnsi="Times New Roman"/>
          <w:b/>
          <w:bCs/>
          <w:sz w:val="28"/>
          <w:szCs w:val="28"/>
        </w:rPr>
        <w:t>40-HOURS ONLINE MEDIATOR TRAINING PROGRAMME</w:t>
      </w:r>
    </w:p>
    <w:p w14:paraId="5C9E8103" w14:textId="77777777" w:rsidR="00D677DB" w:rsidRDefault="00D677DB" w:rsidP="00D677DB">
      <w:pPr>
        <w:jc w:val="center"/>
        <w:rPr>
          <w:rFonts w:ascii="Times New Roman" w:hAnsi="Times New Roman"/>
          <w:b/>
          <w:bCs/>
          <w:sz w:val="28"/>
          <w:szCs w:val="28"/>
        </w:rPr>
      </w:pPr>
      <w:r>
        <w:rPr>
          <w:rFonts w:ascii="Times New Roman" w:hAnsi="Times New Roman"/>
          <w:b/>
          <w:bCs/>
          <w:sz w:val="28"/>
          <w:szCs w:val="28"/>
        </w:rPr>
        <w:t>(</w:t>
      </w:r>
      <w:r w:rsidR="00A94105">
        <w:rPr>
          <w:rFonts w:ascii="Times New Roman" w:hAnsi="Times New Roman"/>
          <w:b/>
          <w:bCs/>
          <w:sz w:val="28"/>
          <w:szCs w:val="28"/>
        </w:rPr>
        <w:t xml:space="preserve">IMI-Certified Mediator Training </w:t>
      </w:r>
      <w:proofErr w:type="spellStart"/>
      <w:r w:rsidR="00A94105">
        <w:rPr>
          <w:rFonts w:ascii="Times New Roman" w:hAnsi="Times New Roman"/>
          <w:b/>
          <w:bCs/>
          <w:sz w:val="28"/>
          <w:szCs w:val="28"/>
        </w:rPr>
        <w:t>Programme</w:t>
      </w:r>
      <w:proofErr w:type="spellEnd"/>
      <w:r>
        <w:rPr>
          <w:rFonts w:ascii="Times New Roman" w:hAnsi="Times New Roman"/>
          <w:b/>
          <w:bCs/>
          <w:sz w:val="28"/>
          <w:szCs w:val="28"/>
        </w:rPr>
        <w:t>)</w:t>
      </w:r>
    </w:p>
    <w:p w14:paraId="47C83073" w14:textId="293CE038" w:rsidR="001A6BD8" w:rsidRDefault="005D4FAF" w:rsidP="00536953">
      <w:pPr>
        <w:spacing w:after="0"/>
        <w:jc w:val="center"/>
        <w:rPr>
          <w:rFonts w:ascii="Times New Roman" w:hAnsi="Times New Roman"/>
          <w:sz w:val="28"/>
          <w:szCs w:val="28"/>
        </w:rPr>
      </w:pPr>
      <w:r>
        <w:rPr>
          <w:rFonts w:ascii="Times New Roman" w:hAnsi="Times New Roman"/>
          <w:b/>
          <w:bCs/>
          <w:sz w:val="28"/>
          <w:szCs w:val="28"/>
        </w:rPr>
        <w:t>31</w:t>
      </w:r>
      <w:r>
        <w:rPr>
          <w:rFonts w:ascii="Times New Roman" w:hAnsi="Times New Roman"/>
          <w:b/>
          <w:bCs/>
          <w:sz w:val="28"/>
          <w:szCs w:val="28"/>
          <w:vertAlign w:val="superscript"/>
        </w:rPr>
        <w:t>st</w:t>
      </w:r>
      <w:r w:rsidR="00F63AFD">
        <w:rPr>
          <w:rFonts w:ascii="Times New Roman" w:hAnsi="Times New Roman"/>
          <w:b/>
          <w:bCs/>
          <w:sz w:val="28"/>
          <w:szCs w:val="28"/>
        </w:rPr>
        <w:t xml:space="preserve"> </w:t>
      </w:r>
      <w:r w:rsidR="00536953" w:rsidRPr="00536953">
        <w:rPr>
          <w:rFonts w:ascii="Times New Roman" w:hAnsi="Times New Roman"/>
          <w:b/>
          <w:bCs/>
          <w:sz w:val="28"/>
          <w:szCs w:val="28"/>
        </w:rPr>
        <w:t xml:space="preserve">May </w:t>
      </w:r>
      <w:r>
        <w:rPr>
          <w:rFonts w:ascii="Times New Roman" w:hAnsi="Times New Roman"/>
          <w:b/>
          <w:bCs/>
          <w:sz w:val="28"/>
          <w:szCs w:val="28"/>
        </w:rPr>
        <w:t>9</w:t>
      </w:r>
      <w:r>
        <w:rPr>
          <w:rFonts w:ascii="Times New Roman" w:hAnsi="Times New Roman"/>
          <w:b/>
          <w:bCs/>
          <w:sz w:val="28"/>
          <w:szCs w:val="28"/>
          <w:vertAlign w:val="superscript"/>
        </w:rPr>
        <w:t>th</w:t>
      </w:r>
      <w:r w:rsidR="00F63AFD">
        <w:rPr>
          <w:rFonts w:ascii="Times New Roman" w:hAnsi="Times New Roman"/>
          <w:b/>
          <w:bCs/>
          <w:sz w:val="28"/>
          <w:szCs w:val="28"/>
        </w:rPr>
        <w:t xml:space="preserve"> </w:t>
      </w:r>
      <w:r w:rsidR="00536953" w:rsidRPr="00536953">
        <w:rPr>
          <w:rFonts w:ascii="Times New Roman" w:hAnsi="Times New Roman"/>
          <w:b/>
          <w:bCs/>
          <w:sz w:val="28"/>
          <w:szCs w:val="28"/>
        </w:rPr>
        <w:t>June 2024</w:t>
      </w:r>
      <w:r w:rsidR="00536953">
        <w:rPr>
          <w:rFonts w:ascii="Times New Roman" w:hAnsi="Times New Roman"/>
          <w:sz w:val="28"/>
          <w:szCs w:val="28"/>
        </w:rPr>
        <w:t xml:space="preserve"> </w:t>
      </w:r>
    </w:p>
    <w:p w14:paraId="65F775E1" w14:textId="77777777" w:rsidR="00536953" w:rsidRPr="00536953" w:rsidRDefault="00536953" w:rsidP="00536953">
      <w:pPr>
        <w:spacing w:after="0"/>
      </w:pPr>
    </w:p>
    <w:p w14:paraId="61722B3A" w14:textId="77777777" w:rsidR="00536953" w:rsidRPr="00B51A4D" w:rsidRDefault="00536953" w:rsidP="00536953">
      <w:pPr>
        <w:pStyle w:val="BodyText"/>
        <w:spacing w:before="120" w:after="0"/>
        <w:rPr>
          <w:rFonts w:ascii="Times New Roman" w:hAnsi="Times New Roman" w:cs="Times New Roman"/>
          <w:bCs/>
          <w:iCs/>
          <w:sz w:val="28"/>
          <w:szCs w:val="28"/>
        </w:rPr>
      </w:pPr>
      <w:r w:rsidRPr="00B51A4D">
        <w:rPr>
          <w:rFonts w:ascii="Times New Roman" w:hAnsi="Times New Roman" w:cs="Times New Roman"/>
          <w:b/>
          <w:bCs/>
          <w:iCs/>
          <w:sz w:val="28"/>
          <w:szCs w:val="28"/>
        </w:rPr>
        <w:t>Course coordinator</w:t>
      </w:r>
      <w:r>
        <w:rPr>
          <w:rFonts w:ascii="Times New Roman" w:hAnsi="Times New Roman" w:cs="Times New Roman"/>
          <w:b/>
          <w:bCs/>
          <w:iCs/>
          <w:sz w:val="28"/>
          <w:szCs w:val="28"/>
        </w:rPr>
        <w:t>s</w:t>
      </w:r>
      <w:r w:rsidRPr="00B51A4D">
        <w:rPr>
          <w:rFonts w:ascii="Times New Roman" w:hAnsi="Times New Roman" w:cs="Times New Roman"/>
          <w:b/>
          <w:bCs/>
          <w:iCs/>
          <w:sz w:val="28"/>
          <w:szCs w:val="28"/>
        </w:rPr>
        <w:t xml:space="preserve">: </w:t>
      </w:r>
      <w:r>
        <w:rPr>
          <w:rFonts w:ascii="Times New Roman" w:hAnsi="Times New Roman" w:cs="Times New Roman"/>
          <w:b/>
          <w:bCs/>
          <w:iCs/>
          <w:sz w:val="28"/>
          <w:szCs w:val="28"/>
        </w:rPr>
        <w:t xml:space="preserve"> </w:t>
      </w:r>
      <w:r w:rsidRPr="00B51A4D">
        <w:rPr>
          <w:rFonts w:ascii="Times New Roman" w:hAnsi="Times New Roman" w:cs="Times New Roman"/>
          <w:bCs/>
          <w:iCs/>
          <w:sz w:val="28"/>
          <w:szCs w:val="28"/>
        </w:rPr>
        <w:t xml:space="preserve">Ms. Sathya Narayan, Director, </w:t>
      </w:r>
      <w:r>
        <w:rPr>
          <w:rFonts w:ascii="Times New Roman" w:hAnsi="Times New Roman" w:cs="Times New Roman"/>
          <w:bCs/>
          <w:iCs/>
          <w:sz w:val="28"/>
          <w:szCs w:val="28"/>
        </w:rPr>
        <w:t>ILSCA</w:t>
      </w:r>
    </w:p>
    <w:p w14:paraId="73F13EE3" w14:textId="77777777" w:rsidR="00536953" w:rsidRPr="00071225" w:rsidRDefault="00536953" w:rsidP="00536953">
      <w:pPr>
        <w:ind w:left="2977" w:hanging="283"/>
        <w:rPr>
          <w:rFonts w:ascii="Times New Roman" w:hAnsi="Times New Roman"/>
          <w:b/>
          <w:bCs/>
          <w:sz w:val="28"/>
          <w:szCs w:val="28"/>
          <w:lang w:val="en-IN"/>
        </w:rPr>
      </w:pPr>
      <w:r w:rsidRPr="00B51A4D">
        <w:rPr>
          <w:rFonts w:ascii="Times New Roman" w:hAnsi="Times New Roman"/>
          <w:sz w:val="28"/>
          <w:szCs w:val="28"/>
        </w:rPr>
        <w:t xml:space="preserve">Ms. Pooja </w:t>
      </w:r>
      <w:proofErr w:type="spellStart"/>
      <w:r w:rsidRPr="00B51A4D">
        <w:rPr>
          <w:rFonts w:ascii="Times New Roman" w:hAnsi="Times New Roman"/>
          <w:sz w:val="28"/>
          <w:szCs w:val="28"/>
        </w:rPr>
        <w:t>Kannurkar</w:t>
      </w:r>
      <w:proofErr w:type="spellEnd"/>
      <w:r w:rsidRPr="00B51A4D">
        <w:rPr>
          <w:rFonts w:ascii="Times New Roman" w:hAnsi="Times New Roman"/>
          <w:sz w:val="28"/>
          <w:szCs w:val="28"/>
        </w:rPr>
        <w:t xml:space="preserve">, Research Assistant, </w:t>
      </w:r>
      <w:r>
        <w:rPr>
          <w:rFonts w:ascii="Times New Roman" w:hAnsi="Times New Roman"/>
          <w:sz w:val="28"/>
          <w:szCs w:val="28"/>
        </w:rPr>
        <w:t xml:space="preserve">ILSCA </w:t>
      </w:r>
      <w:proofErr w:type="gramStart"/>
      <w:r>
        <w:rPr>
          <w:rFonts w:ascii="Times New Roman" w:hAnsi="Times New Roman"/>
          <w:sz w:val="28"/>
          <w:szCs w:val="28"/>
        </w:rPr>
        <w:t xml:space="preserve">   (</w:t>
      </w:r>
      <w:proofErr w:type="gramEnd"/>
      <w:r>
        <w:rPr>
          <w:rFonts w:ascii="Times New Roman" w:hAnsi="Times New Roman"/>
          <w:sz w:val="28"/>
          <w:szCs w:val="28"/>
        </w:rPr>
        <w:t>9730851022)</w:t>
      </w:r>
    </w:p>
    <w:p w14:paraId="09067D1C" w14:textId="77777777" w:rsidR="009B798A" w:rsidRDefault="009B798A" w:rsidP="009B798A">
      <w:pPr>
        <w:tabs>
          <w:tab w:val="left" w:pos="5796"/>
        </w:tabs>
        <w:spacing w:after="0" w:line="276" w:lineRule="auto"/>
        <w:jc w:val="both"/>
        <w:rPr>
          <w:rFonts w:ascii="Times New Roman" w:hAnsi="Times New Roman"/>
          <w:sz w:val="24"/>
          <w:szCs w:val="24"/>
        </w:rPr>
      </w:pPr>
    </w:p>
    <w:p w14:paraId="58FA4B59" w14:textId="77777777" w:rsidR="00DE0BB2" w:rsidRDefault="00DE0BB2" w:rsidP="00DE0BB2">
      <w:pPr>
        <w:spacing w:after="80"/>
        <w:rPr>
          <w:rFonts w:ascii="Times New Roman" w:hAnsi="Times New Roman"/>
          <w:b/>
          <w:bCs/>
          <w:sz w:val="28"/>
          <w:szCs w:val="28"/>
        </w:rPr>
      </w:pPr>
      <w:r>
        <w:rPr>
          <w:rFonts w:ascii="Times New Roman" w:hAnsi="Times New Roman"/>
          <w:b/>
          <w:bCs/>
          <w:sz w:val="28"/>
          <w:szCs w:val="28"/>
        </w:rPr>
        <w:t xml:space="preserve">About </w:t>
      </w:r>
      <w:r w:rsidRPr="00D1494C">
        <w:rPr>
          <w:rFonts w:ascii="Times New Roman" w:hAnsi="Times New Roman"/>
          <w:b/>
          <w:bCs/>
          <w:sz w:val="28"/>
          <w:szCs w:val="28"/>
        </w:rPr>
        <w:t>ILSCA’s Mediator Training Program:</w:t>
      </w:r>
    </w:p>
    <w:p w14:paraId="15298DAB" w14:textId="77777777" w:rsidR="00795908" w:rsidRPr="00D1494C" w:rsidRDefault="00795908" w:rsidP="00795908">
      <w:pPr>
        <w:spacing w:after="0" w:line="240" w:lineRule="auto"/>
        <w:rPr>
          <w:rFonts w:ascii="Times New Roman" w:hAnsi="Times New Roman"/>
          <w:b/>
          <w:bCs/>
          <w:sz w:val="28"/>
          <w:szCs w:val="28"/>
        </w:rPr>
      </w:pPr>
    </w:p>
    <w:p w14:paraId="762CA805" w14:textId="77777777" w:rsidR="009E07AD" w:rsidRDefault="009E07AD" w:rsidP="009E07AD">
      <w:pPr>
        <w:spacing w:line="276" w:lineRule="auto"/>
        <w:jc w:val="both"/>
        <w:rPr>
          <w:rFonts w:ascii="Times New Roman" w:hAnsi="Times New Roman"/>
          <w:sz w:val="24"/>
          <w:szCs w:val="24"/>
          <w:lang w:val="en-IN"/>
        </w:rPr>
      </w:pPr>
      <w:r>
        <w:rPr>
          <w:rFonts w:ascii="Times New Roman" w:hAnsi="Times New Roman"/>
          <w:sz w:val="24"/>
          <w:szCs w:val="24"/>
        </w:rPr>
        <w:t xml:space="preserve">Indian Law Society’s Centre for Arbitration and Mediation (ILSCA)’s 40-hours Mediator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has now been </w:t>
      </w:r>
      <w:proofErr w:type="spellStart"/>
      <w:r>
        <w:rPr>
          <w:rFonts w:ascii="Times New Roman" w:hAnsi="Times New Roman"/>
          <w:sz w:val="24"/>
          <w:szCs w:val="24"/>
        </w:rPr>
        <w:t>recognised</w:t>
      </w:r>
      <w:proofErr w:type="spellEnd"/>
      <w:r>
        <w:rPr>
          <w:rFonts w:ascii="Times New Roman" w:hAnsi="Times New Roman"/>
          <w:sz w:val="24"/>
          <w:szCs w:val="24"/>
        </w:rPr>
        <w:t xml:space="preserve"> by the prestigious International Mediation Institute, Netherlands (IMI) as a Certified Mediator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(CMTP) to deliver training in-person and online.</w:t>
      </w:r>
    </w:p>
    <w:p w14:paraId="2A36ABEC" w14:textId="77777777" w:rsidR="009E07AD" w:rsidRDefault="009E07AD" w:rsidP="009E07AD">
      <w:pPr>
        <w:spacing w:line="276" w:lineRule="auto"/>
        <w:jc w:val="both"/>
        <w:rPr>
          <w:rFonts w:ascii="Times New Roman" w:hAnsi="Times New Roman"/>
          <w:sz w:val="24"/>
          <w:szCs w:val="24"/>
        </w:rPr>
      </w:pPr>
      <w:r>
        <w:rPr>
          <w:rFonts w:ascii="Times New Roman" w:hAnsi="Times New Roman"/>
          <w:sz w:val="24"/>
          <w:szCs w:val="24"/>
        </w:rPr>
        <w:t xml:space="preserve">ILSCA hereby presents its second endeavor to train the participants as per the </w:t>
      </w:r>
      <w:r>
        <w:rPr>
          <w:rFonts w:ascii="Times New Roman" w:hAnsi="Times New Roman"/>
          <w:b/>
          <w:bCs/>
          <w:sz w:val="24"/>
          <w:szCs w:val="24"/>
        </w:rPr>
        <w:t>IMI Certified Mediation Training Program (CMTP)</w:t>
      </w:r>
      <w:r>
        <w:rPr>
          <w:rFonts w:ascii="Times New Roman" w:hAnsi="Times New Roman"/>
          <w:sz w:val="24"/>
          <w:szCs w:val="24"/>
        </w:rPr>
        <w:t xml:space="preserve">. The maiden attempt was in 2023 and was a great success. Out of the 18 successful candidates, seven of the participants opted to register with IMI as </w:t>
      </w:r>
      <w:r>
        <w:rPr>
          <w:rFonts w:ascii="Times New Roman" w:hAnsi="Times New Roman"/>
          <w:b/>
          <w:bCs/>
          <w:sz w:val="24"/>
          <w:szCs w:val="24"/>
        </w:rPr>
        <w:t>Qualified Mediators</w:t>
      </w:r>
      <w:r>
        <w:rPr>
          <w:rFonts w:ascii="Times New Roman" w:hAnsi="Times New Roman"/>
          <w:sz w:val="24"/>
          <w:szCs w:val="24"/>
        </w:rPr>
        <w:t xml:space="preserve"> upon payment of their registration fee. The seven of the are seen on the IMI website.</w:t>
      </w:r>
    </w:p>
    <w:p w14:paraId="0E6E49FD" w14:textId="77777777" w:rsidR="009E07AD" w:rsidRDefault="009E07AD" w:rsidP="009E07AD">
      <w:pPr>
        <w:spacing w:line="276" w:lineRule="auto"/>
        <w:jc w:val="both"/>
        <w:rPr>
          <w:rFonts w:ascii="Times New Roman" w:hAnsi="Times New Roman"/>
          <w:sz w:val="24"/>
          <w:szCs w:val="24"/>
        </w:rPr>
      </w:pPr>
      <w:r>
        <w:rPr>
          <w:rFonts w:ascii="Times New Roman" w:hAnsi="Times New Roman"/>
          <w:sz w:val="24"/>
          <w:szCs w:val="24"/>
        </w:rPr>
        <w:t xml:space="preserve">This program helps the participants to become a Qualified Mediator (IMI) and sets the participant to become a </w:t>
      </w:r>
      <w:r>
        <w:rPr>
          <w:rFonts w:ascii="Times New Roman" w:hAnsi="Times New Roman"/>
          <w:b/>
          <w:bCs/>
          <w:sz w:val="24"/>
          <w:szCs w:val="24"/>
        </w:rPr>
        <w:t xml:space="preserve">Certified Mediator on completion of certain </w:t>
      </w:r>
      <w:proofErr w:type="spellStart"/>
      <w:r>
        <w:rPr>
          <w:rFonts w:ascii="Times New Roman" w:hAnsi="Times New Roman"/>
          <w:b/>
          <w:bCs/>
          <w:sz w:val="24"/>
          <w:szCs w:val="24"/>
        </w:rPr>
        <w:t>minumium</w:t>
      </w:r>
      <w:proofErr w:type="spellEnd"/>
      <w:r>
        <w:rPr>
          <w:rFonts w:ascii="Times New Roman" w:hAnsi="Times New Roman"/>
          <w:b/>
          <w:bCs/>
          <w:sz w:val="24"/>
          <w:szCs w:val="24"/>
        </w:rPr>
        <w:t xml:space="preserve"> standards</w:t>
      </w:r>
      <w:r>
        <w:rPr>
          <w:rFonts w:ascii="Times New Roman" w:hAnsi="Times New Roman"/>
          <w:sz w:val="24"/>
          <w:szCs w:val="24"/>
        </w:rPr>
        <w:t>. Accreditation by the IMI will help participants to get worldwide global recognition and get exposure in the field of mediation, globally</w:t>
      </w:r>
    </w:p>
    <w:p w14:paraId="38192CCD" w14:textId="77777777" w:rsidR="009E07AD" w:rsidRDefault="009E07AD" w:rsidP="009E07AD">
      <w:pPr>
        <w:jc w:val="both"/>
        <w:rPr>
          <w:rFonts w:ascii="Times New Roman" w:hAnsi="Times New Roman"/>
          <w:sz w:val="24"/>
          <w:szCs w:val="24"/>
        </w:rPr>
      </w:pPr>
      <w:r>
        <w:rPr>
          <w:rFonts w:ascii="Times New Roman" w:hAnsi="Times New Roman"/>
          <w:sz w:val="24"/>
          <w:szCs w:val="24"/>
        </w:rPr>
        <w:t xml:space="preserve">This specially designed course is taught by the most experienced experts and pioneers in the mediation field. </w:t>
      </w:r>
    </w:p>
    <w:p w14:paraId="38D88FA9" w14:textId="77777777" w:rsidR="00A94105" w:rsidRDefault="009E07AD" w:rsidP="009E07AD">
      <w:pPr>
        <w:spacing w:line="276" w:lineRule="auto"/>
        <w:rPr>
          <w:rFonts w:ascii="Times New Roman" w:hAnsi="Times New Roman"/>
          <w:b/>
          <w:bCs/>
          <w:sz w:val="24"/>
          <w:szCs w:val="24"/>
          <w:u w:val="single"/>
        </w:rPr>
      </w:pPr>
      <w:r>
        <w:rPr>
          <w:rFonts w:ascii="Times New Roman" w:hAnsi="Times New Roman"/>
          <w:sz w:val="24"/>
          <w:szCs w:val="24"/>
        </w:rPr>
        <w:t>This highly interactive program integrates presentations, commentary, and virtual mediation observation, in which participants observe a full-day mediation.</w:t>
      </w:r>
      <w:r w:rsidR="00DE0BB2" w:rsidRPr="00D1494C">
        <w:rPr>
          <w:rFonts w:ascii="Times New Roman" w:hAnsi="Times New Roman"/>
          <w:spacing w:val="15"/>
        </w:rPr>
        <w:t> </w:t>
      </w:r>
    </w:p>
    <w:p w14:paraId="670C2268" w14:textId="77777777" w:rsidR="00F50A69" w:rsidRPr="00795908" w:rsidRDefault="00884689" w:rsidP="009E07AD">
      <w:pPr>
        <w:spacing w:after="0" w:line="276" w:lineRule="auto"/>
        <w:jc w:val="both"/>
        <w:rPr>
          <w:rFonts w:ascii="Times New Roman" w:hAnsi="Times New Roman"/>
          <w:sz w:val="24"/>
          <w:szCs w:val="24"/>
        </w:rPr>
      </w:pPr>
      <w:r w:rsidRPr="00795908">
        <w:rPr>
          <w:rFonts w:ascii="Times New Roman" w:hAnsi="Times New Roman"/>
          <w:sz w:val="24"/>
          <w:szCs w:val="24"/>
        </w:rPr>
        <w:t xml:space="preserve">This </w:t>
      </w:r>
      <w:proofErr w:type="spellStart"/>
      <w:r w:rsidRPr="00795908">
        <w:rPr>
          <w:rFonts w:ascii="Times New Roman" w:hAnsi="Times New Roman"/>
          <w:sz w:val="24"/>
          <w:szCs w:val="24"/>
        </w:rPr>
        <w:t>P</w:t>
      </w:r>
      <w:r w:rsidR="009B798A" w:rsidRPr="00795908">
        <w:rPr>
          <w:rFonts w:ascii="Times New Roman" w:hAnsi="Times New Roman"/>
          <w:sz w:val="24"/>
          <w:szCs w:val="24"/>
        </w:rPr>
        <w:t>rogramme</w:t>
      </w:r>
      <w:proofErr w:type="spellEnd"/>
      <w:r w:rsidR="009B798A" w:rsidRPr="00795908">
        <w:rPr>
          <w:rFonts w:ascii="Times New Roman" w:hAnsi="Times New Roman"/>
          <w:sz w:val="24"/>
          <w:szCs w:val="24"/>
        </w:rPr>
        <w:t xml:space="preserve"> </w:t>
      </w:r>
      <w:r w:rsidR="00934DC3" w:rsidRPr="00795908">
        <w:rPr>
          <w:rFonts w:ascii="Times New Roman" w:hAnsi="Times New Roman"/>
          <w:sz w:val="24"/>
          <w:szCs w:val="24"/>
        </w:rPr>
        <w:t xml:space="preserve">aims to equip the participants with the basics of mediation process and establish a standard body of skills and knowledge which will provide them with the right </w:t>
      </w:r>
      <w:r w:rsidR="00934DC3" w:rsidRPr="00795908">
        <w:rPr>
          <w:rFonts w:ascii="Times New Roman" w:hAnsi="Times New Roman"/>
          <w:sz w:val="24"/>
          <w:szCs w:val="24"/>
        </w:rPr>
        <w:lastRenderedPageBreak/>
        <w:t xml:space="preserve">introduction to mediation and accreditation to qualify as efficient mediators. The </w:t>
      </w:r>
      <w:proofErr w:type="spellStart"/>
      <w:r w:rsidR="00934DC3" w:rsidRPr="00795908">
        <w:rPr>
          <w:rFonts w:ascii="Times New Roman" w:hAnsi="Times New Roman"/>
          <w:sz w:val="24"/>
          <w:szCs w:val="24"/>
        </w:rPr>
        <w:t>Programme</w:t>
      </w:r>
      <w:proofErr w:type="spellEnd"/>
      <w:r w:rsidR="00934DC3" w:rsidRPr="00795908">
        <w:rPr>
          <w:rFonts w:ascii="Times New Roman" w:hAnsi="Times New Roman"/>
          <w:sz w:val="24"/>
          <w:szCs w:val="24"/>
        </w:rPr>
        <w:t xml:space="preserve"> has been designed in line with the Mediation Training Manual of India and also bearing in mind the </w:t>
      </w:r>
      <w:hyperlink r:id="rId6" w:history="1">
        <w:r w:rsidR="00934DC3" w:rsidRPr="00795908">
          <w:rPr>
            <w:rFonts w:ascii="Times New Roman" w:hAnsi="Times New Roman"/>
            <w:sz w:val="24"/>
            <w:szCs w:val="24"/>
          </w:rPr>
          <w:t>circular</w:t>
        </w:r>
      </w:hyperlink>
      <w:r w:rsidR="00934DC3" w:rsidRPr="00795908">
        <w:rPr>
          <w:rFonts w:ascii="Times New Roman" w:hAnsi="Times New Roman"/>
          <w:sz w:val="24"/>
          <w:szCs w:val="24"/>
        </w:rPr>
        <w:t xml:space="preserve"> by the Bar Council of India dated 13.08.2020. </w:t>
      </w:r>
    </w:p>
    <w:p w14:paraId="5790CBB8" w14:textId="77777777" w:rsidR="009E07AD" w:rsidRDefault="009E07AD" w:rsidP="00B07276">
      <w:pPr>
        <w:spacing w:after="0" w:line="360" w:lineRule="auto"/>
        <w:jc w:val="both"/>
        <w:rPr>
          <w:rFonts w:ascii="Times New Roman" w:hAnsi="Times New Roman"/>
          <w:strike/>
          <w:sz w:val="24"/>
          <w:szCs w:val="24"/>
        </w:rPr>
      </w:pPr>
    </w:p>
    <w:p w14:paraId="68E426CF" w14:textId="77777777" w:rsidR="004B4EE6" w:rsidRPr="004B4EE6" w:rsidRDefault="004B4EE6" w:rsidP="004B4EE6">
      <w:pPr>
        <w:spacing w:line="276" w:lineRule="auto"/>
        <w:jc w:val="both"/>
        <w:rPr>
          <w:rFonts w:ascii="Times New Roman" w:hAnsi="Times New Roman"/>
          <w:b/>
          <w:bCs/>
          <w:sz w:val="28"/>
          <w:szCs w:val="28"/>
          <w:lang w:val="en-IN"/>
        </w:rPr>
      </w:pPr>
      <w:r w:rsidRPr="004B4EE6">
        <w:rPr>
          <w:rFonts w:ascii="Times New Roman" w:hAnsi="Times New Roman"/>
          <w:b/>
          <w:bCs/>
          <w:sz w:val="28"/>
          <w:szCs w:val="28"/>
        </w:rPr>
        <w:t>History of ILSCA:</w:t>
      </w:r>
    </w:p>
    <w:p w14:paraId="13B1D2A8" w14:textId="77777777" w:rsidR="004B4EE6" w:rsidRDefault="004B4EE6" w:rsidP="004B4EE6">
      <w:pPr>
        <w:spacing w:line="240" w:lineRule="auto"/>
        <w:jc w:val="both"/>
        <w:rPr>
          <w:rFonts w:ascii="Times New Roman" w:hAnsi="Times New Roman"/>
          <w:color w:val="404040"/>
          <w:sz w:val="24"/>
          <w:szCs w:val="24"/>
        </w:rPr>
      </w:pPr>
      <w:r>
        <w:rPr>
          <w:rFonts w:ascii="Times New Roman" w:hAnsi="Times New Roman"/>
          <w:color w:val="404040"/>
          <w:sz w:val="24"/>
          <w:szCs w:val="24"/>
        </w:rPr>
        <w:t xml:space="preserve">The ILSCA was established on December 3rd, 2016, by the Governing Council of the Indian Law Society (ILS). It was established with various objectives in mind. </w:t>
      </w:r>
    </w:p>
    <w:p w14:paraId="27EB2963" w14:textId="77777777" w:rsidR="004B4EE6" w:rsidRDefault="004B4EE6" w:rsidP="004B4EE6">
      <w:pPr>
        <w:spacing w:line="276" w:lineRule="auto"/>
        <w:jc w:val="both"/>
        <w:rPr>
          <w:rFonts w:ascii="Times New Roman" w:hAnsi="Times New Roman"/>
          <w:color w:val="404040"/>
          <w:sz w:val="24"/>
          <w:szCs w:val="24"/>
        </w:rPr>
      </w:pPr>
      <w:r>
        <w:rPr>
          <w:rFonts w:ascii="Times New Roman" w:hAnsi="Times New Roman"/>
          <w:color w:val="404040"/>
          <w:sz w:val="24"/>
          <w:szCs w:val="24"/>
        </w:rPr>
        <w:t xml:space="preserve">One purpose was to provide facilities to the disputant parties to resolve disputes on the premises, which is designed with the essential environment for the parties to move ahead. The Centre has state-of-the-art infrastructure and facilities for holding ad hoc Arbitration and ad hoc Mediation. ILSCA has framed its own rules to facilitate disputant parties to resolve their disputes in accordance with the rules for conducting institutional arbitration and institutional mediation, both in domestic and international commercial situations. </w:t>
      </w:r>
    </w:p>
    <w:p w14:paraId="039F70D8" w14:textId="77777777" w:rsidR="004B4EE6" w:rsidRDefault="004B4EE6" w:rsidP="00E15BC8">
      <w:pPr>
        <w:spacing w:after="0" w:line="276" w:lineRule="auto"/>
        <w:jc w:val="both"/>
        <w:rPr>
          <w:rFonts w:ascii="Times New Roman" w:hAnsi="Times New Roman"/>
          <w:color w:val="404040"/>
          <w:sz w:val="24"/>
          <w:szCs w:val="24"/>
        </w:rPr>
      </w:pPr>
      <w:r>
        <w:rPr>
          <w:rFonts w:ascii="Times New Roman" w:hAnsi="Times New Roman"/>
          <w:color w:val="404040"/>
          <w:sz w:val="24"/>
          <w:szCs w:val="24"/>
        </w:rPr>
        <w:t>One of the primary objectives of establishing this Centre is to provide comprehensive training in Arbitration and Mediation to law students, legal professionals, and other interested individuals. With this objective in mind, ILSCA offers extensive training on various aspects of ADR.</w:t>
      </w:r>
    </w:p>
    <w:p w14:paraId="16B8B296" w14:textId="77777777" w:rsidR="004B4EE6" w:rsidRPr="00DE0BB2" w:rsidRDefault="004B4EE6" w:rsidP="004B4EE6">
      <w:pPr>
        <w:spacing w:after="0" w:line="360" w:lineRule="auto"/>
        <w:jc w:val="both"/>
        <w:rPr>
          <w:rFonts w:ascii="Times New Roman" w:hAnsi="Times New Roman"/>
          <w:strike/>
          <w:sz w:val="24"/>
          <w:szCs w:val="24"/>
        </w:rPr>
      </w:pPr>
    </w:p>
    <w:p w14:paraId="46A7ED19" w14:textId="77777777" w:rsidR="00C7031D" w:rsidRPr="00C7031D" w:rsidRDefault="00C7031D" w:rsidP="00B07276">
      <w:pPr>
        <w:spacing w:after="0" w:line="360" w:lineRule="auto"/>
        <w:jc w:val="both"/>
        <w:rPr>
          <w:rFonts w:ascii="Times New Roman" w:hAnsi="Times New Roman"/>
          <w:b/>
          <w:bCs/>
          <w:sz w:val="24"/>
          <w:szCs w:val="24"/>
          <w:u w:val="single"/>
        </w:rPr>
      </w:pPr>
      <w:r w:rsidRPr="00C7031D">
        <w:rPr>
          <w:rFonts w:ascii="Times New Roman" w:hAnsi="Times New Roman"/>
          <w:b/>
          <w:bCs/>
          <w:sz w:val="24"/>
          <w:szCs w:val="24"/>
          <w:u w:val="single"/>
        </w:rPr>
        <w:t>Other details</w:t>
      </w:r>
    </w:p>
    <w:p w14:paraId="333FB24C" w14:textId="77777777" w:rsidR="002A5BB5" w:rsidRDefault="002A5BB5" w:rsidP="00B07276">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337"/>
      </w:tblGrid>
      <w:tr w:rsidR="009B798A" w14:paraId="5F6DA639" w14:textId="77777777" w:rsidTr="00795908">
        <w:trPr>
          <w:trHeight w:val="682"/>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14:paraId="2DA7DBC3" w14:textId="77777777" w:rsidR="009B798A" w:rsidRDefault="009B798A">
            <w:pPr>
              <w:shd w:val="clear" w:color="auto" w:fill="FFFFFF"/>
              <w:spacing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Dates</w:t>
            </w:r>
          </w:p>
        </w:tc>
        <w:tc>
          <w:tcPr>
            <w:tcW w:w="6337" w:type="dxa"/>
            <w:tcBorders>
              <w:top w:val="single" w:sz="4" w:space="0" w:color="auto"/>
              <w:left w:val="single" w:sz="4" w:space="0" w:color="auto"/>
              <w:bottom w:val="single" w:sz="4" w:space="0" w:color="auto"/>
              <w:right w:val="single" w:sz="4" w:space="0" w:color="auto"/>
            </w:tcBorders>
            <w:vAlign w:val="center"/>
            <w:hideMark/>
          </w:tcPr>
          <w:p w14:paraId="1BA68CA0" w14:textId="1814B7F5" w:rsidR="00F331F4" w:rsidRDefault="004C4B7D" w:rsidP="00D677DB">
            <w:pPr>
              <w:spacing w:after="0" w:line="240" w:lineRule="auto"/>
              <w:jc w:val="center"/>
              <w:rPr>
                <w:rFonts w:ascii="Times New Roman" w:eastAsia="Times New Roman" w:hAnsi="Times New Roman"/>
                <w:sz w:val="24"/>
                <w:szCs w:val="24"/>
                <w:lang w:val="en-IN" w:eastAsia="en-IN"/>
              </w:rPr>
            </w:pPr>
            <w:r>
              <w:rPr>
                <w:rFonts w:ascii="Times New Roman" w:hAnsi="Times New Roman"/>
                <w:sz w:val="28"/>
                <w:szCs w:val="28"/>
              </w:rPr>
              <w:t>31</w:t>
            </w:r>
            <w:r>
              <w:rPr>
                <w:rFonts w:ascii="Times New Roman" w:hAnsi="Times New Roman"/>
                <w:sz w:val="28"/>
                <w:szCs w:val="28"/>
                <w:vertAlign w:val="superscript"/>
              </w:rPr>
              <w:t>st</w:t>
            </w:r>
            <w:r w:rsidR="00536953">
              <w:rPr>
                <w:rFonts w:ascii="Times New Roman" w:hAnsi="Times New Roman"/>
                <w:sz w:val="28"/>
                <w:szCs w:val="28"/>
              </w:rPr>
              <w:t xml:space="preserve"> May</w:t>
            </w:r>
            <w:r w:rsidR="00F63AFD">
              <w:rPr>
                <w:rFonts w:ascii="Times New Roman" w:hAnsi="Times New Roman"/>
                <w:sz w:val="28"/>
                <w:szCs w:val="28"/>
              </w:rPr>
              <w:t xml:space="preserve"> to</w:t>
            </w:r>
            <w:r w:rsidR="00536953">
              <w:rPr>
                <w:rFonts w:ascii="Times New Roman" w:hAnsi="Times New Roman"/>
                <w:sz w:val="28"/>
                <w:szCs w:val="28"/>
              </w:rPr>
              <w:t xml:space="preserve"> </w:t>
            </w:r>
            <w:r>
              <w:rPr>
                <w:rFonts w:ascii="Times New Roman" w:hAnsi="Times New Roman"/>
                <w:sz w:val="28"/>
                <w:szCs w:val="28"/>
              </w:rPr>
              <w:t>9</w:t>
            </w:r>
            <w:r>
              <w:rPr>
                <w:rFonts w:ascii="Times New Roman" w:hAnsi="Times New Roman"/>
                <w:sz w:val="28"/>
                <w:szCs w:val="28"/>
                <w:vertAlign w:val="superscript"/>
              </w:rPr>
              <w:t>th</w:t>
            </w:r>
            <w:r w:rsidR="00536953">
              <w:rPr>
                <w:rFonts w:ascii="Times New Roman" w:hAnsi="Times New Roman"/>
                <w:sz w:val="28"/>
                <w:szCs w:val="28"/>
              </w:rPr>
              <w:t xml:space="preserve"> June 2024 </w:t>
            </w:r>
          </w:p>
        </w:tc>
      </w:tr>
      <w:tr w:rsidR="009B798A" w14:paraId="5B4B5349" w14:textId="77777777" w:rsidTr="00795908">
        <w:trPr>
          <w:trHeight w:val="2178"/>
          <w:jc w:val="center"/>
        </w:trPr>
        <w:tc>
          <w:tcPr>
            <w:tcW w:w="1537" w:type="dxa"/>
            <w:tcBorders>
              <w:top w:val="single" w:sz="4" w:space="0" w:color="auto"/>
              <w:left w:val="single" w:sz="4" w:space="0" w:color="auto"/>
              <w:bottom w:val="single" w:sz="4" w:space="0" w:color="auto"/>
              <w:right w:val="single" w:sz="4" w:space="0" w:color="auto"/>
            </w:tcBorders>
            <w:hideMark/>
          </w:tcPr>
          <w:p w14:paraId="0C8EB938" w14:textId="77777777" w:rsidR="009B798A" w:rsidRDefault="009B798A" w:rsidP="001D294D">
            <w:pPr>
              <w:shd w:val="clear" w:color="auto" w:fill="FFFFFF"/>
              <w:spacing w:before="12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Fee</w:t>
            </w:r>
          </w:p>
        </w:tc>
        <w:tc>
          <w:tcPr>
            <w:tcW w:w="6337" w:type="dxa"/>
            <w:tcBorders>
              <w:top w:val="single" w:sz="4" w:space="0" w:color="auto"/>
              <w:left w:val="single" w:sz="4" w:space="0" w:color="auto"/>
              <w:bottom w:val="single" w:sz="4" w:space="0" w:color="auto"/>
              <w:right w:val="single" w:sz="4" w:space="0" w:color="auto"/>
            </w:tcBorders>
            <w:hideMark/>
          </w:tcPr>
          <w:p w14:paraId="5A644B05" w14:textId="77777777" w:rsidR="006E7244" w:rsidRPr="00795908" w:rsidRDefault="00D677DB" w:rsidP="006E7244">
            <w:pPr>
              <w:tabs>
                <w:tab w:val="left" w:pos="1590"/>
              </w:tabs>
              <w:spacing w:before="120" w:after="0"/>
              <w:ind w:left="172"/>
              <w:jc w:val="center"/>
              <w:rPr>
                <w:rFonts w:ascii="Times New Roman" w:hAnsi="Times New Roman"/>
                <w:b/>
                <w:sz w:val="24"/>
                <w:szCs w:val="20"/>
              </w:rPr>
            </w:pPr>
            <w:r w:rsidRPr="00795908">
              <w:rPr>
                <w:rFonts w:ascii="Times New Roman" w:hAnsi="Times New Roman"/>
                <w:b/>
                <w:sz w:val="24"/>
                <w:szCs w:val="20"/>
              </w:rPr>
              <w:t xml:space="preserve">ILS </w:t>
            </w:r>
            <w:r w:rsidR="00795908" w:rsidRPr="00795908">
              <w:rPr>
                <w:rFonts w:ascii="Times New Roman" w:hAnsi="Times New Roman"/>
                <w:b/>
                <w:sz w:val="24"/>
                <w:szCs w:val="20"/>
              </w:rPr>
              <w:t xml:space="preserve">Current </w:t>
            </w:r>
            <w:proofErr w:type="gramStart"/>
            <w:r w:rsidR="00934DC3" w:rsidRPr="00795908">
              <w:rPr>
                <w:rFonts w:ascii="Times New Roman" w:hAnsi="Times New Roman"/>
                <w:b/>
                <w:sz w:val="24"/>
                <w:szCs w:val="20"/>
              </w:rPr>
              <w:t>Students</w:t>
            </w:r>
            <w:r w:rsidR="00795908">
              <w:rPr>
                <w:rFonts w:ascii="Times New Roman" w:hAnsi="Times New Roman"/>
                <w:b/>
                <w:sz w:val="24"/>
                <w:szCs w:val="20"/>
              </w:rPr>
              <w:t xml:space="preserve"> </w:t>
            </w:r>
            <w:r w:rsidR="00934DC3" w:rsidRPr="00795908">
              <w:rPr>
                <w:rFonts w:ascii="Times New Roman" w:hAnsi="Times New Roman"/>
                <w:b/>
                <w:sz w:val="24"/>
                <w:szCs w:val="20"/>
              </w:rPr>
              <w:t>:</w:t>
            </w:r>
            <w:proofErr w:type="gramEnd"/>
          </w:p>
          <w:p w14:paraId="549EE910" w14:textId="77777777" w:rsidR="001D294D" w:rsidRPr="00795908" w:rsidRDefault="00E16576" w:rsidP="006E7244">
            <w:pPr>
              <w:tabs>
                <w:tab w:val="left" w:pos="1590"/>
              </w:tabs>
              <w:spacing w:before="120" w:after="0"/>
              <w:ind w:left="172"/>
              <w:rPr>
                <w:rFonts w:ascii="Times New Roman" w:hAnsi="Times New Roman"/>
                <w:szCs w:val="18"/>
              </w:rPr>
            </w:pPr>
            <w:r w:rsidRPr="00795908">
              <w:rPr>
                <w:rFonts w:ascii="Times New Roman" w:hAnsi="Times New Roman"/>
                <w:sz w:val="24"/>
                <w:szCs w:val="24"/>
              </w:rPr>
              <w:t>Rs. 15,000 + Rs. 2700 (</w:t>
            </w:r>
            <w:r w:rsidR="00140597" w:rsidRPr="00795908">
              <w:rPr>
                <w:rFonts w:ascii="Times New Roman" w:hAnsi="Times New Roman"/>
                <w:sz w:val="24"/>
                <w:szCs w:val="24"/>
              </w:rPr>
              <w:t>18%</w:t>
            </w:r>
            <w:r w:rsidRPr="00795908">
              <w:rPr>
                <w:rFonts w:ascii="Times New Roman" w:hAnsi="Times New Roman"/>
                <w:sz w:val="24"/>
                <w:szCs w:val="24"/>
              </w:rPr>
              <w:t>GST) = Rs. 17,700/-</w:t>
            </w:r>
            <w:r w:rsidR="00AE036D" w:rsidRPr="00795908">
              <w:rPr>
                <w:rFonts w:ascii="Times New Roman" w:hAnsi="Times New Roman"/>
                <w:szCs w:val="18"/>
              </w:rPr>
              <w:t xml:space="preserve"> </w:t>
            </w:r>
          </w:p>
          <w:p w14:paraId="6F5FFA61" w14:textId="77777777" w:rsidR="006E7244" w:rsidRPr="00795908" w:rsidRDefault="00934DC3" w:rsidP="00795908">
            <w:pPr>
              <w:tabs>
                <w:tab w:val="left" w:pos="1590"/>
              </w:tabs>
              <w:spacing w:before="120" w:after="0"/>
              <w:ind w:left="172"/>
              <w:jc w:val="center"/>
              <w:rPr>
                <w:rFonts w:ascii="Tahoma" w:hAnsi="Tahoma" w:cs="Tahoma"/>
                <w:lang w:val="en-IN" w:eastAsia="en-IN"/>
              </w:rPr>
            </w:pPr>
            <w:r w:rsidRPr="00795908">
              <w:rPr>
                <w:rFonts w:ascii="Times New Roman" w:hAnsi="Times New Roman"/>
                <w:b/>
                <w:sz w:val="24"/>
                <w:szCs w:val="20"/>
              </w:rPr>
              <w:t>Professionals</w:t>
            </w:r>
            <w:r w:rsidR="007C5952" w:rsidRPr="00795908">
              <w:rPr>
                <w:rFonts w:ascii="Times New Roman" w:hAnsi="Times New Roman"/>
                <w:b/>
                <w:sz w:val="24"/>
                <w:szCs w:val="20"/>
              </w:rPr>
              <w:tab/>
            </w:r>
            <w:r w:rsidR="006E7244" w:rsidRPr="00795908">
              <w:rPr>
                <w:rFonts w:ascii="Times New Roman" w:hAnsi="Times New Roman"/>
                <w:b/>
                <w:sz w:val="24"/>
                <w:szCs w:val="20"/>
              </w:rPr>
              <w:t xml:space="preserve"> </w:t>
            </w:r>
            <w:r w:rsidR="00795908">
              <w:rPr>
                <w:rFonts w:ascii="Times New Roman" w:hAnsi="Times New Roman"/>
                <w:b/>
                <w:sz w:val="24"/>
                <w:szCs w:val="20"/>
              </w:rPr>
              <w:t xml:space="preserve">&amp; </w:t>
            </w:r>
            <w:r w:rsidR="006B3390" w:rsidRPr="00795908">
              <w:rPr>
                <w:rFonts w:ascii="Times New Roman" w:hAnsi="Times New Roman"/>
                <w:b/>
                <w:sz w:val="24"/>
                <w:szCs w:val="20"/>
              </w:rPr>
              <w:t>Other</w:t>
            </w:r>
            <w:r w:rsidR="00795908">
              <w:rPr>
                <w:rFonts w:ascii="Times New Roman" w:hAnsi="Times New Roman"/>
                <w:b/>
                <w:sz w:val="24"/>
                <w:szCs w:val="20"/>
              </w:rPr>
              <w:t>s</w:t>
            </w:r>
          </w:p>
          <w:p w14:paraId="501546D6" w14:textId="77777777" w:rsidR="00140597" w:rsidRPr="00536953" w:rsidRDefault="00795908" w:rsidP="00795908">
            <w:pPr>
              <w:spacing w:before="80" w:after="0" w:line="240" w:lineRule="auto"/>
              <w:jc w:val="center"/>
              <w:rPr>
                <w:rFonts w:ascii="Times New Roman" w:hAnsi="Times New Roman"/>
                <w:b/>
                <w:color w:val="FF0000"/>
                <w:sz w:val="28"/>
              </w:rPr>
            </w:pPr>
            <w:r w:rsidRPr="00795908">
              <w:rPr>
                <w:rFonts w:ascii="Times New Roman" w:hAnsi="Times New Roman"/>
                <w:sz w:val="24"/>
                <w:szCs w:val="24"/>
              </w:rPr>
              <w:t>Rs.33,898 + Rs.6,102 (GST@18%) = Rs.40,000/-</w:t>
            </w:r>
          </w:p>
        </w:tc>
      </w:tr>
      <w:tr w:rsidR="00AD2CBD" w14:paraId="7641F05B" w14:textId="77777777" w:rsidTr="00F63AFD">
        <w:trPr>
          <w:trHeight w:val="5801"/>
          <w:jc w:val="center"/>
        </w:trPr>
        <w:tc>
          <w:tcPr>
            <w:tcW w:w="1537" w:type="dxa"/>
            <w:tcBorders>
              <w:top w:val="single" w:sz="4" w:space="0" w:color="auto"/>
              <w:left w:val="single" w:sz="4" w:space="0" w:color="auto"/>
              <w:bottom w:val="single" w:sz="4" w:space="0" w:color="auto"/>
              <w:right w:val="single" w:sz="4" w:space="0" w:color="auto"/>
            </w:tcBorders>
          </w:tcPr>
          <w:p w14:paraId="73C705A9" w14:textId="77777777" w:rsidR="00AD2CBD" w:rsidRDefault="00AD2CBD" w:rsidP="00AD2CBD">
            <w:pPr>
              <w:shd w:val="clear" w:color="auto" w:fill="FFFFFF"/>
              <w:spacing w:before="120" w:after="0" w:line="240" w:lineRule="auto"/>
              <w:jc w:val="center"/>
              <w:rPr>
                <w:rFonts w:ascii="Times New Roman" w:eastAsia="Times New Roman" w:hAnsi="Times New Roman"/>
                <w:b/>
                <w:bCs/>
                <w:sz w:val="24"/>
                <w:szCs w:val="24"/>
                <w:lang w:val="en-IN" w:eastAsia="en-IN"/>
              </w:rPr>
            </w:pPr>
            <w:r>
              <w:rPr>
                <w:rFonts w:ascii="Times New Roman" w:hAnsi="Times New Roman"/>
                <w:b/>
                <w:sz w:val="24"/>
                <w:szCs w:val="24"/>
              </w:rPr>
              <w:lastRenderedPageBreak/>
              <w:t xml:space="preserve">Payment Mode </w:t>
            </w:r>
          </w:p>
        </w:tc>
        <w:tc>
          <w:tcPr>
            <w:tcW w:w="6337" w:type="dxa"/>
            <w:tcBorders>
              <w:top w:val="single" w:sz="4" w:space="0" w:color="auto"/>
              <w:left w:val="single" w:sz="4" w:space="0" w:color="auto"/>
              <w:bottom w:val="single" w:sz="4" w:space="0" w:color="auto"/>
              <w:right w:val="single" w:sz="4" w:space="0" w:color="auto"/>
            </w:tcBorders>
          </w:tcPr>
          <w:p w14:paraId="3531250C" w14:textId="77777777" w:rsidR="00AD2CBD" w:rsidRDefault="00AD2CBD" w:rsidP="00AD2CBD">
            <w:pPr>
              <w:shd w:val="clear" w:color="auto" w:fill="FFFFFF"/>
              <w:tabs>
                <w:tab w:val="left" w:pos="2325"/>
              </w:tabs>
              <w:spacing w:before="120" w:after="0" w:line="276" w:lineRule="auto"/>
              <w:ind w:left="172"/>
              <w:rPr>
                <w:rFonts w:cs="Calibri"/>
                <w:color w:val="222222"/>
              </w:rPr>
            </w:pPr>
            <w:r>
              <w:rPr>
                <w:rFonts w:ascii="Times New Roman" w:hAnsi="Times New Roman"/>
                <w:b/>
                <w:bCs/>
                <w:color w:val="222222"/>
                <w:sz w:val="24"/>
                <w:szCs w:val="24"/>
              </w:rPr>
              <w:t>Payment Mode:</w:t>
            </w:r>
            <w:r>
              <w:rPr>
                <w:rFonts w:ascii="Times New Roman" w:hAnsi="Times New Roman"/>
                <w:color w:val="222222"/>
                <w:sz w:val="24"/>
                <w:szCs w:val="24"/>
              </w:rPr>
              <w:t>  </w:t>
            </w:r>
            <w:r>
              <w:rPr>
                <w:rFonts w:ascii="Times New Roman" w:hAnsi="Times New Roman"/>
                <w:b/>
                <w:bCs/>
                <w:color w:val="222222"/>
                <w:sz w:val="24"/>
                <w:szCs w:val="24"/>
              </w:rPr>
              <w:t>Online Only</w:t>
            </w:r>
          </w:p>
          <w:p w14:paraId="3967128E" w14:textId="77777777" w:rsidR="00AD2CBD" w:rsidRDefault="00AD2CBD" w:rsidP="00AD2CBD">
            <w:pPr>
              <w:shd w:val="clear" w:color="auto" w:fill="FFFFFF"/>
              <w:spacing w:line="235" w:lineRule="atLeast"/>
              <w:ind w:left="161"/>
              <w:rPr>
                <w:rFonts w:ascii="Times New Roman" w:hAnsi="Times New Roman"/>
                <w:color w:val="222222"/>
                <w:sz w:val="24"/>
                <w:szCs w:val="24"/>
              </w:rPr>
            </w:pPr>
            <w:r>
              <w:rPr>
                <w:rFonts w:ascii="Times New Roman" w:hAnsi="Times New Roman"/>
                <w:color w:val="222222"/>
                <w:sz w:val="24"/>
                <w:szCs w:val="24"/>
              </w:rPr>
              <w:t>Payment can be done online through </w:t>
            </w:r>
            <w:r w:rsidR="007261DB">
              <w:rPr>
                <w:rFonts w:ascii="Times New Roman" w:hAnsi="Times New Roman"/>
                <w:color w:val="222222"/>
                <w:sz w:val="24"/>
                <w:szCs w:val="24"/>
              </w:rPr>
              <w:t>SBI Gateway</w:t>
            </w:r>
          </w:p>
          <w:p w14:paraId="423F9938" w14:textId="77777777" w:rsidR="007261DB" w:rsidRDefault="00991225" w:rsidP="00A67D59">
            <w:pPr>
              <w:shd w:val="clear" w:color="auto" w:fill="FFFFFF"/>
              <w:tabs>
                <w:tab w:val="left" w:pos="991"/>
              </w:tabs>
              <w:spacing w:after="0" w:line="235" w:lineRule="atLeast"/>
              <w:ind w:left="161"/>
              <w:rPr>
                <w:rFonts w:ascii="Times New Roman" w:hAnsi="Times New Roman"/>
                <w:color w:val="222222"/>
                <w:sz w:val="24"/>
                <w:szCs w:val="24"/>
              </w:rPr>
            </w:pPr>
            <w:r>
              <w:rPr>
                <w:rFonts w:ascii="Times New Roman" w:hAnsi="Times New Roman"/>
                <w:color w:val="222222"/>
                <w:sz w:val="24"/>
                <w:szCs w:val="24"/>
              </w:rPr>
              <w:t xml:space="preserve">Step I – </w:t>
            </w:r>
            <w:r w:rsidR="00A67D59">
              <w:rPr>
                <w:rFonts w:ascii="Times New Roman" w:hAnsi="Times New Roman"/>
                <w:color w:val="222222"/>
                <w:sz w:val="24"/>
                <w:szCs w:val="24"/>
              </w:rPr>
              <w:tab/>
            </w:r>
            <w:r>
              <w:rPr>
                <w:rFonts w:ascii="Times New Roman" w:hAnsi="Times New Roman"/>
                <w:color w:val="222222"/>
                <w:sz w:val="24"/>
                <w:szCs w:val="24"/>
              </w:rPr>
              <w:t xml:space="preserve">Click on Register / Pay </w:t>
            </w:r>
            <w:r w:rsidR="007261DB">
              <w:rPr>
                <w:rFonts w:ascii="Times New Roman" w:hAnsi="Times New Roman"/>
                <w:color w:val="222222"/>
                <w:sz w:val="24"/>
                <w:szCs w:val="24"/>
              </w:rPr>
              <w:t xml:space="preserve">icon. </w:t>
            </w:r>
          </w:p>
          <w:p w14:paraId="1CE5C5B3" w14:textId="77777777" w:rsidR="007261DB" w:rsidRDefault="007261DB" w:rsidP="00A67D59">
            <w:pPr>
              <w:shd w:val="clear" w:color="auto" w:fill="FFFFFF"/>
              <w:tabs>
                <w:tab w:val="left" w:pos="991"/>
              </w:tabs>
              <w:spacing w:after="0" w:line="235" w:lineRule="atLeast"/>
              <w:ind w:left="988" w:hanging="827"/>
              <w:rPr>
                <w:rFonts w:ascii="Times New Roman" w:hAnsi="Times New Roman"/>
                <w:color w:val="222222"/>
                <w:sz w:val="24"/>
                <w:szCs w:val="24"/>
              </w:rPr>
            </w:pPr>
            <w:r>
              <w:rPr>
                <w:rFonts w:ascii="Times New Roman" w:hAnsi="Times New Roman"/>
                <w:color w:val="222222"/>
                <w:sz w:val="24"/>
                <w:szCs w:val="24"/>
              </w:rPr>
              <w:t xml:space="preserve">             Registration page will open, Fill Registration Form and submit</w:t>
            </w:r>
          </w:p>
          <w:p w14:paraId="35DE1B07" w14:textId="77777777" w:rsidR="007261DB" w:rsidRDefault="007261DB" w:rsidP="00A67D59">
            <w:pPr>
              <w:shd w:val="clear" w:color="auto" w:fill="FFFFFF"/>
              <w:tabs>
                <w:tab w:val="left" w:pos="991"/>
              </w:tabs>
              <w:spacing w:before="80" w:after="0" w:line="235" w:lineRule="atLeast"/>
              <w:ind w:left="987" w:hanging="827"/>
              <w:rPr>
                <w:rFonts w:ascii="Times New Roman" w:hAnsi="Times New Roman"/>
                <w:color w:val="222222"/>
                <w:sz w:val="24"/>
                <w:szCs w:val="24"/>
              </w:rPr>
            </w:pPr>
            <w:r>
              <w:rPr>
                <w:rFonts w:ascii="Times New Roman" w:hAnsi="Times New Roman"/>
                <w:color w:val="222222"/>
                <w:sz w:val="24"/>
                <w:szCs w:val="24"/>
              </w:rPr>
              <w:t xml:space="preserve">Step II </w:t>
            </w:r>
            <w:r w:rsidR="00A67D59">
              <w:rPr>
                <w:rFonts w:ascii="Times New Roman" w:hAnsi="Times New Roman"/>
                <w:color w:val="222222"/>
                <w:sz w:val="24"/>
                <w:szCs w:val="24"/>
              </w:rPr>
              <w:t>-</w:t>
            </w:r>
            <w:r w:rsidR="00A67D59">
              <w:rPr>
                <w:rFonts w:ascii="Times New Roman" w:hAnsi="Times New Roman"/>
                <w:color w:val="222222"/>
                <w:sz w:val="24"/>
                <w:szCs w:val="24"/>
              </w:rPr>
              <w:tab/>
            </w:r>
            <w:r>
              <w:rPr>
                <w:rFonts w:ascii="Times New Roman" w:hAnsi="Times New Roman"/>
                <w:color w:val="222222"/>
                <w:sz w:val="24"/>
                <w:szCs w:val="24"/>
              </w:rPr>
              <w:t>New page opens, verify your details, click confirm only when verified carefully.</w:t>
            </w:r>
          </w:p>
          <w:p w14:paraId="24BF9B75" w14:textId="77777777" w:rsidR="007261DB" w:rsidRDefault="00A67D59" w:rsidP="00A67D59">
            <w:pPr>
              <w:tabs>
                <w:tab w:val="left" w:pos="1183"/>
              </w:tabs>
              <w:spacing w:before="80"/>
              <w:ind w:left="1042" w:hanging="1043"/>
              <w:rPr>
                <w:rFonts w:ascii="Times New Roman" w:hAnsi="Times New Roman"/>
                <w:sz w:val="24"/>
                <w:szCs w:val="24"/>
              </w:rPr>
            </w:pPr>
            <w:r>
              <w:rPr>
                <w:rFonts w:ascii="Times New Roman" w:hAnsi="Times New Roman"/>
                <w:sz w:val="24"/>
                <w:szCs w:val="24"/>
              </w:rPr>
              <w:t xml:space="preserve">  </w:t>
            </w:r>
            <w:r w:rsidR="007261DB" w:rsidRPr="007261DB">
              <w:rPr>
                <w:rFonts w:ascii="Times New Roman" w:hAnsi="Times New Roman"/>
                <w:sz w:val="24"/>
                <w:szCs w:val="24"/>
              </w:rPr>
              <w:t>Step III</w:t>
            </w:r>
            <w:r w:rsidR="007261DB">
              <w:rPr>
                <w:rFonts w:ascii="Times New Roman" w:hAnsi="Times New Roman"/>
                <w:sz w:val="24"/>
                <w:szCs w:val="24"/>
              </w:rPr>
              <w:t xml:space="preserve"> -</w:t>
            </w:r>
            <w:r>
              <w:rPr>
                <w:rFonts w:ascii="Times New Roman" w:hAnsi="Times New Roman"/>
                <w:sz w:val="24"/>
                <w:szCs w:val="24"/>
              </w:rPr>
              <w:tab/>
            </w:r>
            <w:r w:rsidR="007261DB">
              <w:rPr>
                <w:rFonts w:ascii="Times New Roman" w:hAnsi="Times New Roman"/>
                <w:color w:val="222222"/>
                <w:sz w:val="24"/>
                <w:szCs w:val="24"/>
              </w:rPr>
              <w:t>Once you click on Proceed to Pay, webpage of SBI online will open</w:t>
            </w:r>
            <w:r w:rsidR="00F63AFD">
              <w:rPr>
                <w:rFonts w:ascii="Times New Roman" w:hAnsi="Times New Roman"/>
                <w:color w:val="222222"/>
                <w:sz w:val="24"/>
                <w:szCs w:val="24"/>
              </w:rPr>
              <w:t xml:space="preserve"> </w:t>
            </w:r>
            <w:r w:rsidR="007261DB">
              <w:rPr>
                <w:rFonts w:ascii="Times New Roman" w:hAnsi="Times New Roman"/>
                <w:color w:val="222222"/>
                <w:sz w:val="24"/>
                <w:szCs w:val="24"/>
              </w:rPr>
              <w:t>-</w:t>
            </w:r>
            <w:r w:rsidR="00F63AFD">
              <w:rPr>
                <w:rFonts w:ascii="Times New Roman" w:hAnsi="Times New Roman"/>
                <w:color w:val="222222"/>
                <w:sz w:val="24"/>
                <w:szCs w:val="24"/>
              </w:rPr>
              <w:t xml:space="preserve"> </w:t>
            </w:r>
            <w:r w:rsidR="007261DB">
              <w:rPr>
                <w:rFonts w:ascii="Times New Roman" w:hAnsi="Times New Roman"/>
                <w:color w:val="222222"/>
                <w:sz w:val="24"/>
                <w:szCs w:val="24"/>
              </w:rPr>
              <w:t>chose your option of payment</w:t>
            </w:r>
            <w:r w:rsidR="007261DB" w:rsidRPr="007261DB">
              <w:rPr>
                <w:rFonts w:ascii="Times New Roman" w:hAnsi="Times New Roman"/>
                <w:sz w:val="24"/>
                <w:szCs w:val="24"/>
              </w:rPr>
              <w:t xml:space="preserve"> – State Bank of India Internet Banking, Other Bank’s Internet Banking, Debit/Credit Cards and Cash Deposit. </w:t>
            </w:r>
          </w:p>
          <w:p w14:paraId="65BBAF05" w14:textId="77777777" w:rsidR="007261DB" w:rsidRPr="007261DB" w:rsidRDefault="007261DB" w:rsidP="007261DB">
            <w:pPr>
              <w:ind w:left="988" w:hanging="988"/>
              <w:rPr>
                <w:rFonts w:ascii="Times New Roman" w:hAnsi="Times New Roman"/>
                <w:sz w:val="24"/>
                <w:szCs w:val="24"/>
              </w:rPr>
            </w:pPr>
            <w:r>
              <w:rPr>
                <w:rFonts w:ascii="Times New Roman" w:hAnsi="Times New Roman"/>
                <w:sz w:val="24"/>
                <w:szCs w:val="24"/>
              </w:rPr>
              <w:t xml:space="preserve">                </w:t>
            </w:r>
            <w:r w:rsidRPr="007261DB">
              <w:rPr>
                <w:rFonts w:ascii="Times New Roman" w:hAnsi="Times New Roman"/>
                <w:sz w:val="24"/>
                <w:szCs w:val="24"/>
              </w:rPr>
              <w:t>Select any one mode and fill in the required details according to the nature of transaction.</w:t>
            </w:r>
          </w:p>
          <w:p w14:paraId="6C3632A6" w14:textId="77777777" w:rsidR="00795908" w:rsidRPr="00536953" w:rsidRDefault="00795908" w:rsidP="00795908">
            <w:pPr>
              <w:tabs>
                <w:tab w:val="left" w:pos="1590"/>
              </w:tabs>
              <w:spacing w:before="120" w:after="0"/>
              <w:ind w:left="172"/>
              <w:rPr>
                <w:rFonts w:ascii="Times New Roman" w:hAnsi="Times New Roman"/>
                <w:b/>
                <w:color w:val="FF0000"/>
                <w:sz w:val="24"/>
                <w:szCs w:val="20"/>
              </w:rPr>
            </w:pPr>
            <w:r>
              <w:rPr>
                <w:rFonts w:ascii="Times New Roman" w:hAnsi="Times New Roman"/>
                <w:b/>
                <w:bCs/>
                <w:color w:val="222222"/>
                <w:sz w:val="24"/>
                <w:szCs w:val="24"/>
                <w:u w:val="single"/>
              </w:rPr>
              <w:t xml:space="preserve">Please Note that </w:t>
            </w:r>
            <w:r w:rsidR="00AD2CBD">
              <w:rPr>
                <w:rFonts w:ascii="Times New Roman" w:hAnsi="Times New Roman"/>
                <w:b/>
                <w:bCs/>
                <w:color w:val="222222"/>
                <w:sz w:val="24"/>
                <w:szCs w:val="24"/>
                <w:u w:val="single"/>
              </w:rPr>
              <w:t>Debit Cards payments are NOT acceptable.</w:t>
            </w:r>
          </w:p>
        </w:tc>
      </w:tr>
      <w:tr w:rsidR="009B798A" w14:paraId="5C595D06" w14:textId="77777777" w:rsidTr="00795908">
        <w:trPr>
          <w:trHeight w:val="846"/>
          <w:jc w:val="center"/>
        </w:trPr>
        <w:tc>
          <w:tcPr>
            <w:tcW w:w="1537" w:type="dxa"/>
            <w:tcBorders>
              <w:top w:val="single" w:sz="4" w:space="0" w:color="auto"/>
              <w:left w:val="single" w:sz="4" w:space="0" w:color="auto"/>
              <w:bottom w:val="single" w:sz="4" w:space="0" w:color="auto"/>
              <w:right w:val="single" w:sz="4" w:space="0" w:color="auto"/>
            </w:tcBorders>
            <w:hideMark/>
          </w:tcPr>
          <w:p w14:paraId="5AAEBC2F" w14:textId="77777777" w:rsidR="009B798A" w:rsidRDefault="009B798A" w:rsidP="001D294D">
            <w:pPr>
              <w:shd w:val="clear" w:color="auto" w:fill="FFFFFF"/>
              <w:spacing w:before="120" w:after="0" w:line="240" w:lineRule="auto"/>
              <w:jc w:val="center"/>
              <w:rPr>
                <w:rFonts w:ascii="Times New Roman" w:eastAsia="Times New Roman" w:hAnsi="Times New Roman"/>
                <w:sz w:val="24"/>
                <w:szCs w:val="24"/>
                <w:lang w:val="en-IN" w:eastAsia="en-IN"/>
              </w:rPr>
            </w:pPr>
            <w:r>
              <w:rPr>
                <w:rFonts w:ascii="Times New Roman" w:eastAsia="Times New Roman" w:hAnsi="Times New Roman"/>
                <w:b/>
                <w:bCs/>
                <w:sz w:val="24"/>
                <w:szCs w:val="24"/>
                <w:lang w:val="en-IN" w:eastAsia="en-IN"/>
              </w:rPr>
              <w:t>Programme Structure</w:t>
            </w:r>
          </w:p>
        </w:tc>
        <w:tc>
          <w:tcPr>
            <w:tcW w:w="6337" w:type="dxa"/>
            <w:tcBorders>
              <w:top w:val="single" w:sz="4" w:space="0" w:color="auto"/>
              <w:left w:val="single" w:sz="4" w:space="0" w:color="auto"/>
              <w:bottom w:val="single" w:sz="4" w:space="0" w:color="auto"/>
              <w:right w:val="single" w:sz="4" w:space="0" w:color="auto"/>
            </w:tcBorders>
            <w:hideMark/>
          </w:tcPr>
          <w:p w14:paraId="7C762AEA" w14:textId="77777777" w:rsidR="002A5BB5" w:rsidRDefault="009B798A" w:rsidP="00D677DB">
            <w:pPr>
              <w:shd w:val="clear" w:color="auto" w:fill="FFFFFF"/>
              <w:tabs>
                <w:tab w:val="left" w:pos="2325"/>
              </w:tabs>
              <w:spacing w:before="120" w:after="0" w:line="276" w:lineRule="auto"/>
              <w:ind w:left="172"/>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Online live class</w:t>
            </w:r>
            <w:r w:rsidR="00D677DB">
              <w:rPr>
                <w:rFonts w:ascii="Times New Roman" w:eastAsia="Times New Roman" w:hAnsi="Times New Roman"/>
                <w:sz w:val="24"/>
                <w:szCs w:val="24"/>
                <w:lang w:val="en-IN" w:eastAsia="en-IN"/>
              </w:rPr>
              <w:t xml:space="preserve"> - </w:t>
            </w:r>
            <w:r w:rsidR="002A5BB5">
              <w:rPr>
                <w:rFonts w:ascii="Times New Roman" w:eastAsia="Times New Roman" w:hAnsi="Times New Roman"/>
                <w:sz w:val="24"/>
                <w:szCs w:val="24"/>
                <w:lang w:val="en-IN" w:eastAsia="en-IN"/>
              </w:rPr>
              <w:t>40</w:t>
            </w:r>
            <w:r>
              <w:rPr>
                <w:rFonts w:ascii="Times New Roman" w:eastAsia="Times New Roman" w:hAnsi="Times New Roman"/>
                <w:sz w:val="24"/>
                <w:szCs w:val="24"/>
                <w:lang w:val="en-IN" w:eastAsia="en-IN"/>
              </w:rPr>
              <w:t xml:space="preserve"> Hours of </w:t>
            </w:r>
            <w:r w:rsidR="002A5BB5">
              <w:rPr>
                <w:rFonts w:ascii="Times New Roman" w:eastAsia="Times New Roman" w:hAnsi="Times New Roman"/>
                <w:sz w:val="24"/>
                <w:szCs w:val="24"/>
                <w:lang w:val="en-IN" w:eastAsia="en-IN"/>
              </w:rPr>
              <w:t>training</w:t>
            </w:r>
            <w:r w:rsidR="00D677DB">
              <w:rPr>
                <w:rFonts w:ascii="Times New Roman" w:eastAsia="Times New Roman" w:hAnsi="Times New Roman"/>
                <w:sz w:val="24"/>
                <w:szCs w:val="24"/>
                <w:lang w:val="en-IN" w:eastAsia="en-IN"/>
              </w:rPr>
              <w:t xml:space="preserve">. </w:t>
            </w:r>
          </w:p>
        </w:tc>
      </w:tr>
      <w:tr w:rsidR="00D677DB" w14:paraId="1709EA27" w14:textId="77777777" w:rsidTr="00795908">
        <w:trPr>
          <w:trHeight w:val="816"/>
          <w:jc w:val="center"/>
        </w:trPr>
        <w:tc>
          <w:tcPr>
            <w:tcW w:w="1537" w:type="dxa"/>
            <w:tcBorders>
              <w:top w:val="single" w:sz="4" w:space="0" w:color="auto"/>
              <w:left w:val="single" w:sz="4" w:space="0" w:color="auto"/>
              <w:bottom w:val="single" w:sz="4" w:space="0" w:color="auto"/>
              <w:right w:val="single" w:sz="4" w:space="0" w:color="auto"/>
            </w:tcBorders>
          </w:tcPr>
          <w:p w14:paraId="6B529F7F" w14:textId="77777777" w:rsidR="00D677DB" w:rsidRDefault="00D677DB" w:rsidP="001D294D">
            <w:pPr>
              <w:shd w:val="clear" w:color="auto" w:fill="FFFFFF"/>
              <w:spacing w:before="12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 xml:space="preserve">Timings </w:t>
            </w:r>
          </w:p>
        </w:tc>
        <w:tc>
          <w:tcPr>
            <w:tcW w:w="6337" w:type="dxa"/>
            <w:tcBorders>
              <w:top w:val="single" w:sz="4" w:space="0" w:color="auto"/>
              <w:left w:val="single" w:sz="4" w:space="0" w:color="auto"/>
              <w:bottom w:val="single" w:sz="4" w:space="0" w:color="auto"/>
              <w:right w:val="single" w:sz="4" w:space="0" w:color="auto"/>
            </w:tcBorders>
          </w:tcPr>
          <w:p w14:paraId="5BBDAFB0" w14:textId="77777777" w:rsidR="00D677DB" w:rsidRDefault="00D677DB" w:rsidP="00D677DB">
            <w:pPr>
              <w:shd w:val="clear" w:color="auto" w:fill="FFFFFF"/>
              <w:tabs>
                <w:tab w:val="left" w:pos="2325"/>
              </w:tabs>
              <w:spacing w:before="120" w:after="0" w:line="276" w:lineRule="auto"/>
              <w:ind w:left="172"/>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 xml:space="preserve">Between 4.00 p.m. and 8.00 p.m. every day. </w:t>
            </w:r>
            <w:r w:rsidRPr="00D677DB">
              <w:rPr>
                <w:rFonts w:ascii="Times New Roman" w:hAnsi="Times New Roman"/>
              </w:rPr>
              <w:t>(</w:t>
            </w:r>
            <w:r w:rsidR="00536953">
              <w:rPr>
                <w:rFonts w:ascii="Times New Roman" w:hAnsi="Times New Roman"/>
              </w:rPr>
              <w:t>On Last day – 9.00 a.m. to 5.00 p.m.)</w:t>
            </w:r>
          </w:p>
        </w:tc>
      </w:tr>
      <w:tr w:rsidR="009B798A" w14:paraId="1A39830D" w14:textId="77777777" w:rsidTr="00795908">
        <w:trPr>
          <w:trHeight w:val="1724"/>
          <w:jc w:val="center"/>
        </w:trPr>
        <w:tc>
          <w:tcPr>
            <w:tcW w:w="1537" w:type="dxa"/>
            <w:tcBorders>
              <w:top w:val="single" w:sz="4" w:space="0" w:color="auto"/>
              <w:left w:val="single" w:sz="4" w:space="0" w:color="auto"/>
              <w:bottom w:val="single" w:sz="4" w:space="0" w:color="auto"/>
              <w:right w:val="single" w:sz="4" w:space="0" w:color="auto"/>
            </w:tcBorders>
            <w:hideMark/>
          </w:tcPr>
          <w:p w14:paraId="72688D44" w14:textId="77777777" w:rsidR="009B798A" w:rsidRDefault="009B798A" w:rsidP="001D294D">
            <w:pPr>
              <w:shd w:val="clear" w:color="auto" w:fill="FFFFFF"/>
              <w:spacing w:before="12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Who can Attend?</w:t>
            </w:r>
          </w:p>
        </w:tc>
        <w:tc>
          <w:tcPr>
            <w:tcW w:w="6337" w:type="dxa"/>
            <w:tcBorders>
              <w:top w:val="single" w:sz="4" w:space="0" w:color="auto"/>
              <w:left w:val="single" w:sz="4" w:space="0" w:color="auto"/>
              <w:bottom w:val="single" w:sz="4" w:space="0" w:color="auto"/>
              <w:right w:val="single" w:sz="4" w:space="0" w:color="auto"/>
            </w:tcBorders>
            <w:hideMark/>
          </w:tcPr>
          <w:p w14:paraId="30006543" w14:textId="77777777" w:rsidR="009B798A" w:rsidRDefault="009B798A" w:rsidP="007C5952">
            <w:pPr>
              <w:shd w:val="clear" w:color="auto" w:fill="FFFFFF"/>
              <w:spacing w:before="120" w:after="0" w:line="240" w:lineRule="auto"/>
              <w:ind w:left="172"/>
              <w:rPr>
                <w:rFonts w:ascii="Times New Roman" w:eastAsia="Times New Roman" w:hAnsi="Times New Roman"/>
                <w:b/>
                <w:bCs/>
                <w:sz w:val="24"/>
                <w:szCs w:val="24"/>
                <w:lang w:val="en-IN" w:eastAsia="en-IN"/>
              </w:rPr>
            </w:pPr>
            <w:r>
              <w:rPr>
                <w:rFonts w:ascii="Times New Roman" w:eastAsia="Times New Roman" w:hAnsi="Times New Roman"/>
                <w:sz w:val="24"/>
                <w:szCs w:val="24"/>
                <w:lang w:val="en-IN" w:eastAsia="en-IN"/>
              </w:rPr>
              <w:t xml:space="preserve">Students, Advocates, Academicians, Government officers, Persons from Construction business, Engineers, Chartered Accountants, Cost Accountants, and any other professionals keen to </w:t>
            </w:r>
            <w:r w:rsidR="002A5BB5">
              <w:rPr>
                <w:rFonts w:ascii="Times New Roman" w:eastAsia="Times New Roman" w:hAnsi="Times New Roman"/>
                <w:sz w:val="24"/>
                <w:szCs w:val="24"/>
                <w:lang w:val="en-IN" w:eastAsia="en-IN"/>
              </w:rPr>
              <w:t>be accredited mediators and hone their skills to be efficient in mediation.</w:t>
            </w:r>
          </w:p>
        </w:tc>
      </w:tr>
      <w:tr w:rsidR="00DD196D" w14:paraId="549F446E" w14:textId="77777777" w:rsidTr="00795908">
        <w:trPr>
          <w:trHeight w:val="509"/>
          <w:jc w:val="center"/>
        </w:trPr>
        <w:tc>
          <w:tcPr>
            <w:tcW w:w="1537" w:type="dxa"/>
            <w:tcBorders>
              <w:top w:val="single" w:sz="4" w:space="0" w:color="auto"/>
              <w:left w:val="single" w:sz="4" w:space="0" w:color="auto"/>
              <w:bottom w:val="single" w:sz="4" w:space="0" w:color="auto"/>
              <w:right w:val="single" w:sz="4" w:space="0" w:color="auto"/>
            </w:tcBorders>
          </w:tcPr>
          <w:p w14:paraId="2B6536AE" w14:textId="77777777" w:rsidR="00DD196D" w:rsidRDefault="00DD196D" w:rsidP="00DD196D">
            <w:pPr>
              <w:shd w:val="clear" w:color="auto" w:fill="FFFFFF"/>
              <w:spacing w:before="120" w:after="0" w:line="240" w:lineRule="auto"/>
              <w:jc w:val="center"/>
              <w:rPr>
                <w:rFonts w:ascii="Times New Roman" w:eastAsia="Times New Roman" w:hAnsi="Times New Roman"/>
                <w:b/>
                <w:bCs/>
                <w:sz w:val="24"/>
                <w:szCs w:val="24"/>
                <w:lang w:val="en-IN" w:eastAsia="en-IN"/>
              </w:rPr>
            </w:pPr>
            <w:r>
              <w:rPr>
                <w:rFonts w:ascii="Times New Roman" w:hAnsi="Times New Roman"/>
                <w:b/>
                <w:sz w:val="24"/>
                <w:szCs w:val="24"/>
              </w:rPr>
              <w:t>Seats</w:t>
            </w:r>
          </w:p>
        </w:tc>
        <w:tc>
          <w:tcPr>
            <w:tcW w:w="6337" w:type="dxa"/>
            <w:tcBorders>
              <w:top w:val="single" w:sz="4" w:space="0" w:color="auto"/>
              <w:left w:val="single" w:sz="4" w:space="0" w:color="auto"/>
              <w:bottom w:val="single" w:sz="4" w:space="0" w:color="auto"/>
              <w:right w:val="single" w:sz="4" w:space="0" w:color="auto"/>
            </w:tcBorders>
          </w:tcPr>
          <w:p w14:paraId="64EF8A73" w14:textId="77777777" w:rsidR="00DD196D" w:rsidRDefault="00DD196D" w:rsidP="00DD196D">
            <w:pPr>
              <w:shd w:val="clear" w:color="auto" w:fill="FFFFFF"/>
              <w:spacing w:before="120" w:after="0" w:line="240" w:lineRule="auto"/>
              <w:ind w:left="172"/>
              <w:rPr>
                <w:rFonts w:ascii="Times New Roman" w:eastAsia="Times New Roman" w:hAnsi="Times New Roman"/>
                <w:sz w:val="24"/>
                <w:szCs w:val="24"/>
                <w:lang w:val="en-IN" w:eastAsia="en-IN"/>
              </w:rPr>
            </w:pPr>
            <w:r>
              <w:rPr>
                <w:rFonts w:ascii="Times New Roman" w:hAnsi="Times New Roman"/>
                <w:sz w:val="24"/>
                <w:szCs w:val="24"/>
              </w:rPr>
              <w:t xml:space="preserve">Limited </w:t>
            </w:r>
            <w:r w:rsidR="00536953">
              <w:rPr>
                <w:rFonts w:ascii="Times New Roman" w:hAnsi="Times New Roman"/>
                <w:sz w:val="24"/>
                <w:szCs w:val="24"/>
              </w:rPr>
              <w:t>(30)</w:t>
            </w:r>
          </w:p>
        </w:tc>
      </w:tr>
      <w:tr w:rsidR="009B798A" w14:paraId="53F0545C" w14:textId="77777777" w:rsidTr="00795908">
        <w:trPr>
          <w:trHeight w:val="575"/>
          <w:jc w:val="center"/>
        </w:trPr>
        <w:tc>
          <w:tcPr>
            <w:tcW w:w="1537" w:type="dxa"/>
            <w:tcBorders>
              <w:top w:val="single" w:sz="4" w:space="0" w:color="auto"/>
              <w:left w:val="single" w:sz="4" w:space="0" w:color="auto"/>
              <w:bottom w:val="single" w:sz="4" w:space="0" w:color="auto"/>
              <w:right w:val="single" w:sz="4" w:space="0" w:color="auto"/>
            </w:tcBorders>
            <w:hideMark/>
          </w:tcPr>
          <w:p w14:paraId="7D1103F4" w14:textId="77777777" w:rsidR="009B798A" w:rsidRDefault="009B798A" w:rsidP="001D294D">
            <w:pPr>
              <w:shd w:val="clear" w:color="auto" w:fill="FFFFFF"/>
              <w:spacing w:before="12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Examination</w:t>
            </w:r>
          </w:p>
        </w:tc>
        <w:tc>
          <w:tcPr>
            <w:tcW w:w="6337" w:type="dxa"/>
            <w:tcBorders>
              <w:top w:val="single" w:sz="4" w:space="0" w:color="auto"/>
              <w:left w:val="single" w:sz="4" w:space="0" w:color="auto"/>
              <w:bottom w:val="single" w:sz="4" w:space="0" w:color="auto"/>
              <w:right w:val="single" w:sz="4" w:space="0" w:color="auto"/>
            </w:tcBorders>
            <w:hideMark/>
          </w:tcPr>
          <w:p w14:paraId="10D1993C" w14:textId="77777777" w:rsidR="009B798A" w:rsidRDefault="009B798A" w:rsidP="007C5952">
            <w:pPr>
              <w:shd w:val="clear" w:color="auto" w:fill="FFFFFF"/>
              <w:spacing w:before="120" w:after="0" w:line="240" w:lineRule="auto"/>
              <w:ind w:left="172"/>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 xml:space="preserve">Online </w:t>
            </w:r>
            <w:r w:rsidR="002A5BB5">
              <w:rPr>
                <w:rFonts w:ascii="Times New Roman" w:eastAsia="Times New Roman" w:hAnsi="Times New Roman"/>
                <w:sz w:val="24"/>
                <w:szCs w:val="24"/>
                <w:lang w:val="en-IN" w:eastAsia="en-IN"/>
              </w:rPr>
              <w:t>Assessment</w:t>
            </w:r>
          </w:p>
        </w:tc>
      </w:tr>
      <w:tr w:rsidR="009B798A" w14:paraId="50823116" w14:textId="77777777" w:rsidTr="00795908">
        <w:trPr>
          <w:trHeight w:val="808"/>
          <w:jc w:val="center"/>
        </w:trPr>
        <w:tc>
          <w:tcPr>
            <w:tcW w:w="1537" w:type="dxa"/>
            <w:tcBorders>
              <w:top w:val="single" w:sz="4" w:space="0" w:color="auto"/>
              <w:left w:val="single" w:sz="4" w:space="0" w:color="auto"/>
              <w:bottom w:val="single" w:sz="4" w:space="0" w:color="auto"/>
              <w:right w:val="single" w:sz="4" w:space="0" w:color="auto"/>
            </w:tcBorders>
            <w:hideMark/>
          </w:tcPr>
          <w:p w14:paraId="45E124CA" w14:textId="77777777" w:rsidR="009B798A" w:rsidRDefault="009B798A" w:rsidP="001D294D">
            <w:pPr>
              <w:shd w:val="clear" w:color="auto" w:fill="FFFFFF"/>
              <w:spacing w:before="12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Certification</w:t>
            </w:r>
          </w:p>
        </w:tc>
        <w:tc>
          <w:tcPr>
            <w:tcW w:w="6337" w:type="dxa"/>
            <w:tcBorders>
              <w:top w:val="single" w:sz="4" w:space="0" w:color="auto"/>
              <w:left w:val="single" w:sz="4" w:space="0" w:color="auto"/>
              <w:bottom w:val="single" w:sz="4" w:space="0" w:color="auto"/>
              <w:right w:val="single" w:sz="4" w:space="0" w:color="auto"/>
            </w:tcBorders>
            <w:hideMark/>
          </w:tcPr>
          <w:p w14:paraId="694D2B47" w14:textId="77777777" w:rsidR="009B798A" w:rsidRDefault="002A5BB5" w:rsidP="007C5952">
            <w:pPr>
              <w:shd w:val="clear" w:color="auto" w:fill="FFFFFF"/>
              <w:spacing w:before="120" w:after="0" w:line="240" w:lineRule="auto"/>
              <w:ind w:left="172"/>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Certificate will be given upon attending all 40 hours of the training and successful completion of the assessment.</w:t>
            </w:r>
          </w:p>
        </w:tc>
      </w:tr>
      <w:tr w:rsidR="009B798A" w14:paraId="44FDE21F" w14:textId="77777777" w:rsidTr="00795908">
        <w:trPr>
          <w:trHeight w:val="423"/>
          <w:jc w:val="center"/>
        </w:trPr>
        <w:tc>
          <w:tcPr>
            <w:tcW w:w="1537" w:type="dxa"/>
            <w:tcBorders>
              <w:top w:val="single" w:sz="4" w:space="0" w:color="auto"/>
              <w:left w:val="single" w:sz="4" w:space="0" w:color="auto"/>
              <w:bottom w:val="single" w:sz="4" w:space="0" w:color="auto"/>
              <w:right w:val="single" w:sz="4" w:space="0" w:color="auto"/>
            </w:tcBorders>
            <w:hideMark/>
          </w:tcPr>
          <w:p w14:paraId="2DA20138" w14:textId="77777777" w:rsidR="009B798A" w:rsidRDefault="009B798A" w:rsidP="001D294D">
            <w:pPr>
              <w:shd w:val="clear" w:color="auto" w:fill="FFFFFF"/>
              <w:spacing w:before="12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Contact</w:t>
            </w:r>
          </w:p>
        </w:tc>
        <w:tc>
          <w:tcPr>
            <w:tcW w:w="6337" w:type="dxa"/>
            <w:tcBorders>
              <w:top w:val="single" w:sz="4" w:space="0" w:color="auto"/>
              <w:left w:val="single" w:sz="4" w:space="0" w:color="auto"/>
              <w:bottom w:val="single" w:sz="4" w:space="0" w:color="auto"/>
              <w:right w:val="single" w:sz="4" w:space="0" w:color="auto"/>
            </w:tcBorders>
            <w:hideMark/>
          </w:tcPr>
          <w:p w14:paraId="3B158E39" w14:textId="77777777" w:rsidR="009B798A" w:rsidRDefault="001109CA" w:rsidP="00AE036D">
            <w:pPr>
              <w:shd w:val="clear" w:color="auto" w:fill="FFFFFF"/>
              <w:spacing w:before="120" w:after="0" w:line="240" w:lineRule="auto"/>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 xml:space="preserve"> </w:t>
            </w:r>
            <w:r w:rsidR="009B798A">
              <w:rPr>
                <w:rFonts w:ascii="Times New Roman" w:eastAsia="Times New Roman" w:hAnsi="Times New Roman"/>
                <w:sz w:val="24"/>
                <w:szCs w:val="24"/>
                <w:lang w:val="en-IN" w:eastAsia="en-IN"/>
              </w:rPr>
              <w:t>Manjusha – 9422060258</w:t>
            </w:r>
          </w:p>
        </w:tc>
      </w:tr>
      <w:tr w:rsidR="009B798A" w14:paraId="79165E3B" w14:textId="77777777" w:rsidTr="00795908">
        <w:trPr>
          <w:trHeight w:val="557"/>
          <w:jc w:val="center"/>
        </w:trPr>
        <w:tc>
          <w:tcPr>
            <w:tcW w:w="1537" w:type="dxa"/>
            <w:tcBorders>
              <w:top w:val="single" w:sz="4" w:space="0" w:color="auto"/>
              <w:left w:val="single" w:sz="4" w:space="0" w:color="auto"/>
              <w:bottom w:val="single" w:sz="4" w:space="0" w:color="auto"/>
              <w:right w:val="single" w:sz="4" w:space="0" w:color="auto"/>
            </w:tcBorders>
            <w:hideMark/>
          </w:tcPr>
          <w:p w14:paraId="5AD888B1" w14:textId="77777777" w:rsidR="009B798A" w:rsidRDefault="009B798A" w:rsidP="001D294D">
            <w:pPr>
              <w:shd w:val="clear" w:color="auto" w:fill="FFFFFF"/>
              <w:spacing w:before="120" w:after="0" w:line="240" w:lineRule="auto"/>
              <w:jc w:val="center"/>
              <w:rPr>
                <w:rFonts w:ascii="Times New Roman" w:eastAsia="Times New Roman" w:hAnsi="Times New Roman"/>
                <w:b/>
                <w:bCs/>
                <w:sz w:val="24"/>
                <w:szCs w:val="24"/>
                <w:lang w:val="en-IN" w:eastAsia="en-IN"/>
              </w:rPr>
            </w:pPr>
            <w:r>
              <w:rPr>
                <w:rFonts w:ascii="Times New Roman" w:eastAsia="Times New Roman" w:hAnsi="Times New Roman"/>
                <w:b/>
                <w:bCs/>
                <w:sz w:val="24"/>
                <w:szCs w:val="24"/>
                <w:lang w:val="en-IN" w:eastAsia="en-IN"/>
              </w:rPr>
              <w:t>Email</w:t>
            </w:r>
          </w:p>
        </w:tc>
        <w:tc>
          <w:tcPr>
            <w:tcW w:w="6337" w:type="dxa"/>
            <w:tcBorders>
              <w:top w:val="single" w:sz="4" w:space="0" w:color="auto"/>
              <w:left w:val="single" w:sz="4" w:space="0" w:color="auto"/>
              <w:bottom w:val="single" w:sz="4" w:space="0" w:color="auto"/>
              <w:right w:val="single" w:sz="4" w:space="0" w:color="auto"/>
            </w:tcBorders>
            <w:hideMark/>
          </w:tcPr>
          <w:p w14:paraId="4000C871" w14:textId="77777777" w:rsidR="009B798A" w:rsidRDefault="00000000" w:rsidP="00AE036D">
            <w:pPr>
              <w:shd w:val="clear" w:color="auto" w:fill="FFFFFF"/>
              <w:spacing w:before="120" w:after="0" w:line="240" w:lineRule="auto"/>
              <w:rPr>
                <w:rFonts w:ascii="Times New Roman" w:eastAsia="Times New Roman" w:hAnsi="Times New Roman"/>
                <w:sz w:val="24"/>
                <w:szCs w:val="24"/>
                <w:lang w:val="en-IN" w:eastAsia="en-IN"/>
              </w:rPr>
            </w:pPr>
            <w:hyperlink r:id="rId7" w:history="1">
              <w:r w:rsidR="009B798A">
                <w:rPr>
                  <w:rStyle w:val="Hyperlink"/>
                  <w:rFonts w:ascii="Times New Roman" w:eastAsia="Times New Roman" w:hAnsi="Times New Roman"/>
                  <w:sz w:val="24"/>
                  <w:szCs w:val="24"/>
                  <w:lang w:val="en-IN" w:eastAsia="en-IN"/>
                </w:rPr>
                <w:t>ilsca@ilslaw.in</w:t>
              </w:r>
            </w:hyperlink>
          </w:p>
        </w:tc>
      </w:tr>
    </w:tbl>
    <w:p w14:paraId="6A29ECB3" w14:textId="77777777" w:rsidR="00CD1EB0" w:rsidRDefault="00CD1EB0">
      <w:pPr>
        <w:rPr>
          <w:rFonts w:ascii="Times New Roman" w:hAnsi="Times New Roman"/>
          <w:sz w:val="24"/>
          <w:szCs w:val="24"/>
          <w:shd w:val="clear" w:color="auto" w:fill="FFFFFF"/>
        </w:rPr>
      </w:pPr>
    </w:p>
    <w:p w14:paraId="656A8530" w14:textId="77777777" w:rsidR="007C5952" w:rsidRDefault="007C5952" w:rsidP="007C5952">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Click here for the course </w:t>
      </w:r>
      <w:r w:rsidR="00F63AFD">
        <w:rPr>
          <w:rFonts w:ascii="Times New Roman" w:hAnsi="Times New Roman"/>
          <w:sz w:val="24"/>
          <w:szCs w:val="24"/>
          <w:shd w:val="clear" w:color="auto" w:fill="FFFFFF"/>
        </w:rPr>
        <w:t>F</w:t>
      </w:r>
      <w:r>
        <w:rPr>
          <w:rFonts w:ascii="Times New Roman" w:hAnsi="Times New Roman"/>
          <w:sz w:val="24"/>
          <w:szCs w:val="24"/>
          <w:shd w:val="clear" w:color="auto" w:fill="FFFFFF"/>
        </w:rPr>
        <w:t xml:space="preserve">lyer. </w:t>
      </w:r>
    </w:p>
    <w:p w14:paraId="42846D6F" w14:textId="77777777" w:rsidR="00487886" w:rsidRDefault="00487886" w:rsidP="00487886">
      <w:pPr>
        <w:rPr>
          <w:rFonts w:ascii="Times New Roman" w:hAnsi="Times New Roman"/>
          <w:sz w:val="24"/>
          <w:szCs w:val="24"/>
          <w:shd w:val="clear" w:color="auto" w:fill="FFFFFF"/>
        </w:rPr>
      </w:pPr>
      <w:r>
        <w:rPr>
          <w:rFonts w:ascii="Times New Roman" w:eastAsia="Times New Roman" w:hAnsi="Times New Roman"/>
          <w:color w:val="000000"/>
          <w:sz w:val="24"/>
          <w:szCs w:val="24"/>
          <w:lang w:eastAsia="en-IN"/>
        </w:rPr>
        <w:t>For registration and payment visit website </w:t>
      </w:r>
      <w:hyperlink r:id="rId8" w:tgtFrame="_blank" w:history="1">
        <w:r>
          <w:rPr>
            <w:rStyle w:val="Hyperlink"/>
            <w:rFonts w:ascii="Times New Roman" w:eastAsia="Times New Roman" w:hAnsi="Times New Roman"/>
            <w:b/>
            <w:bCs/>
            <w:color w:val="1155CC"/>
            <w:sz w:val="24"/>
            <w:szCs w:val="24"/>
            <w:lang w:eastAsia="en-IN"/>
          </w:rPr>
          <w:t>ilslaw.edu</w:t>
        </w:r>
      </w:hyperlink>
    </w:p>
    <w:p w14:paraId="6D6723D9" w14:textId="77777777" w:rsidR="003C19E5" w:rsidRDefault="003C19E5" w:rsidP="00487886">
      <w:pPr>
        <w:rPr>
          <w:rFonts w:ascii="Times New Roman" w:hAnsi="Times New Roman"/>
          <w:sz w:val="24"/>
          <w:szCs w:val="24"/>
          <w:shd w:val="clear" w:color="auto" w:fill="FFFFFF"/>
        </w:rPr>
      </w:pPr>
    </w:p>
    <w:sectPr w:rsidR="003C19E5" w:rsidSect="00A6572B">
      <w:pgSz w:w="11906" w:h="16838"/>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E3E51"/>
    <w:multiLevelType w:val="multilevel"/>
    <w:tmpl w:val="DC9AC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32CC5"/>
    <w:multiLevelType w:val="hybridMultilevel"/>
    <w:tmpl w:val="91BA0E62"/>
    <w:lvl w:ilvl="0" w:tplc="40090001">
      <w:start w:val="1"/>
      <w:numFmt w:val="bullet"/>
      <w:lvlText w:val=""/>
      <w:lvlJc w:val="left"/>
      <w:pPr>
        <w:ind w:left="862" w:hanging="360"/>
      </w:pPr>
      <w:rPr>
        <w:rFonts w:ascii="Symbol" w:hAnsi="Symbol" w:hint="default"/>
      </w:rPr>
    </w:lvl>
    <w:lvl w:ilvl="1" w:tplc="40090003">
      <w:start w:val="1"/>
      <w:numFmt w:val="bullet"/>
      <w:lvlText w:val="o"/>
      <w:lvlJc w:val="left"/>
      <w:pPr>
        <w:ind w:left="1582" w:hanging="360"/>
      </w:pPr>
      <w:rPr>
        <w:rFonts w:ascii="Courier New" w:hAnsi="Courier New" w:cs="Courier New" w:hint="default"/>
      </w:rPr>
    </w:lvl>
    <w:lvl w:ilvl="2" w:tplc="40090005">
      <w:start w:val="1"/>
      <w:numFmt w:val="bullet"/>
      <w:lvlText w:val=""/>
      <w:lvlJc w:val="left"/>
      <w:pPr>
        <w:ind w:left="2302" w:hanging="360"/>
      </w:pPr>
      <w:rPr>
        <w:rFonts w:ascii="Wingdings" w:hAnsi="Wingdings" w:hint="default"/>
      </w:rPr>
    </w:lvl>
    <w:lvl w:ilvl="3" w:tplc="40090001">
      <w:start w:val="1"/>
      <w:numFmt w:val="bullet"/>
      <w:lvlText w:val=""/>
      <w:lvlJc w:val="left"/>
      <w:pPr>
        <w:ind w:left="3022" w:hanging="360"/>
      </w:pPr>
      <w:rPr>
        <w:rFonts w:ascii="Symbol" w:hAnsi="Symbol" w:hint="default"/>
      </w:rPr>
    </w:lvl>
    <w:lvl w:ilvl="4" w:tplc="40090003">
      <w:start w:val="1"/>
      <w:numFmt w:val="bullet"/>
      <w:lvlText w:val="o"/>
      <w:lvlJc w:val="left"/>
      <w:pPr>
        <w:ind w:left="3742" w:hanging="360"/>
      </w:pPr>
      <w:rPr>
        <w:rFonts w:ascii="Courier New" w:hAnsi="Courier New" w:cs="Courier New" w:hint="default"/>
      </w:rPr>
    </w:lvl>
    <w:lvl w:ilvl="5" w:tplc="40090005">
      <w:start w:val="1"/>
      <w:numFmt w:val="bullet"/>
      <w:lvlText w:val=""/>
      <w:lvlJc w:val="left"/>
      <w:pPr>
        <w:ind w:left="4462" w:hanging="360"/>
      </w:pPr>
      <w:rPr>
        <w:rFonts w:ascii="Wingdings" w:hAnsi="Wingdings" w:hint="default"/>
      </w:rPr>
    </w:lvl>
    <w:lvl w:ilvl="6" w:tplc="40090001">
      <w:start w:val="1"/>
      <w:numFmt w:val="bullet"/>
      <w:lvlText w:val=""/>
      <w:lvlJc w:val="left"/>
      <w:pPr>
        <w:ind w:left="5182" w:hanging="360"/>
      </w:pPr>
      <w:rPr>
        <w:rFonts w:ascii="Symbol" w:hAnsi="Symbol" w:hint="default"/>
      </w:rPr>
    </w:lvl>
    <w:lvl w:ilvl="7" w:tplc="40090003">
      <w:start w:val="1"/>
      <w:numFmt w:val="bullet"/>
      <w:lvlText w:val="o"/>
      <w:lvlJc w:val="left"/>
      <w:pPr>
        <w:ind w:left="5902" w:hanging="360"/>
      </w:pPr>
      <w:rPr>
        <w:rFonts w:ascii="Courier New" w:hAnsi="Courier New" w:cs="Courier New" w:hint="default"/>
      </w:rPr>
    </w:lvl>
    <w:lvl w:ilvl="8" w:tplc="40090005">
      <w:start w:val="1"/>
      <w:numFmt w:val="bullet"/>
      <w:lvlText w:val=""/>
      <w:lvlJc w:val="left"/>
      <w:pPr>
        <w:ind w:left="6622" w:hanging="360"/>
      </w:pPr>
      <w:rPr>
        <w:rFonts w:ascii="Wingdings" w:hAnsi="Wingdings" w:hint="default"/>
      </w:rPr>
    </w:lvl>
  </w:abstractNum>
  <w:abstractNum w:abstractNumId="2" w15:restartNumberingAfterBreak="0">
    <w:nsid w:val="691D5CC1"/>
    <w:multiLevelType w:val="hybridMultilevel"/>
    <w:tmpl w:val="5CB650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926E73"/>
    <w:multiLevelType w:val="hybridMultilevel"/>
    <w:tmpl w:val="FE92C2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927492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3315834">
    <w:abstractNumId w:val="2"/>
  </w:num>
  <w:num w:numId="3" w16cid:durableId="1175074112">
    <w:abstractNumId w:val="1"/>
  </w:num>
  <w:num w:numId="4" w16cid:durableId="22511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8A"/>
    <w:rsid w:val="00005CAC"/>
    <w:rsid w:val="00071225"/>
    <w:rsid w:val="000C6F3C"/>
    <w:rsid w:val="000D2E6B"/>
    <w:rsid w:val="00104FAD"/>
    <w:rsid w:val="001109CA"/>
    <w:rsid w:val="00140597"/>
    <w:rsid w:val="00150D34"/>
    <w:rsid w:val="001A6BD8"/>
    <w:rsid w:val="001B1AD7"/>
    <w:rsid w:val="001D294D"/>
    <w:rsid w:val="001F31F5"/>
    <w:rsid w:val="002A5BB5"/>
    <w:rsid w:val="00310004"/>
    <w:rsid w:val="0033798A"/>
    <w:rsid w:val="0038228B"/>
    <w:rsid w:val="003C19E5"/>
    <w:rsid w:val="003C2940"/>
    <w:rsid w:val="00462756"/>
    <w:rsid w:val="00487886"/>
    <w:rsid w:val="004B4EE6"/>
    <w:rsid w:val="004C4B7D"/>
    <w:rsid w:val="004F7F3D"/>
    <w:rsid w:val="00536953"/>
    <w:rsid w:val="005432B9"/>
    <w:rsid w:val="005B3D14"/>
    <w:rsid w:val="005D4FAF"/>
    <w:rsid w:val="006050DC"/>
    <w:rsid w:val="00606F36"/>
    <w:rsid w:val="006B3390"/>
    <w:rsid w:val="006B4092"/>
    <w:rsid w:val="006E7244"/>
    <w:rsid w:val="007261DB"/>
    <w:rsid w:val="00795908"/>
    <w:rsid w:val="007C5952"/>
    <w:rsid w:val="00884689"/>
    <w:rsid w:val="008936E5"/>
    <w:rsid w:val="008B6EAA"/>
    <w:rsid w:val="009332BD"/>
    <w:rsid w:val="00934DC3"/>
    <w:rsid w:val="00991225"/>
    <w:rsid w:val="009B798A"/>
    <w:rsid w:val="009E07AD"/>
    <w:rsid w:val="00A11FF3"/>
    <w:rsid w:val="00A43132"/>
    <w:rsid w:val="00A6572B"/>
    <w:rsid w:val="00A67D59"/>
    <w:rsid w:val="00A94105"/>
    <w:rsid w:val="00AA05D5"/>
    <w:rsid w:val="00AD2CBD"/>
    <w:rsid w:val="00AE036D"/>
    <w:rsid w:val="00B0286A"/>
    <w:rsid w:val="00B07276"/>
    <w:rsid w:val="00B95D43"/>
    <w:rsid w:val="00C11F30"/>
    <w:rsid w:val="00C4526C"/>
    <w:rsid w:val="00C7031D"/>
    <w:rsid w:val="00CD1EB0"/>
    <w:rsid w:val="00D677DB"/>
    <w:rsid w:val="00DD196D"/>
    <w:rsid w:val="00DE0BB2"/>
    <w:rsid w:val="00E15BC8"/>
    <w:rsid w:val="00E16576"/>
    <w:rsid w:val="00E177ED"/>
    <w:rsid w:val="00E25AE0"/>
    <w:rsid w:val="00EE3AF1"/>
    <w:rsid w:val="00F331F4"/>
    <w:rsid w:val="00F50A69"/>
    <w:rsid w:val="00F63A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9CE7"/>
  <w15:docId w15:val="{791F3F0F-62F6-4F58-81EB-59D06AEC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Mang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98A"/>
    <w:pPr>
      <w:spacing w:after="160" w:line="256" w:lineRule="auto"/>
    </w:pPr>
    <w:rPr>
      <w:rFonts w:cs="Times New Roman"/>
      <w:sz w:val="22"/>
      <w:szCs w:val="22"/>
      <w:lang w:val="en-US" w:eastAsia="en-US"/>
    </w:rPr>
  </w:style>
  <w:style w:type="paragraph" w:styleId="Heading2">
    <w:name w:val="heading 2"/>
    <w:basedOn w:val="Normal"/>
    <w:link w:val="Heading2Char"/>
    <w:uiPriority w:val="9"/>
    <w:qFormat/>
    <w:rsid w:val="008B6EAA"/>
    <w:pPr>
      <w:spacing w:before="100" w:beforeAutospacing="1" w:after="100" w:afterAutospacing="1" w:line="240" w:lineRule="auto"/>
      <w:outlineLvl w:val="1"/>
    </w:pPr>
    <w:rPr>
      <w:rFonts w:ascii="Times New Roman" w:eastAsia="Times New Roman" w:hAnsi="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B798A"/>
    <w:rPr>
      <w:color w:val="0000FF"/>
      <w:u w:val="single"/>
    </w:rPr>
  </w:style>
  <w:style w:type="paragraph" w:styleId="NormalWeb">
    <w:name w:val="Normal (Web)"/>
    <w:basedOn w:val="Normal"/>
    <w:uiPriority w:val="99"/>
    <w:semiHidden/>
    <w:unhideWhenUsed/>
    <w:rsid w:val="009B798A"/>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CommentReference">
    <w:name w:val="annotation reference"/>
    <w:uiPriority w:val="99"/>
    <w:semiHidden/>
    <w:unhideWhenUsed/>
    <w:rsid w:val="009B798A"/>
    <w:rPr>
      <w:sz w:val="16"/>
      <w:szCs w:val="16"/>
    </w:rPr>
  </w:style>
  <w:style w:type="paragraph" w:styleId="BalloonText">
    <w:name w:val="Balloon Text"/>
    <w:basedOn w:val="Normal"/>
    <w:link w:val="BalloonTextChar"/>
    <w:uiPriority w:val="99"/>
    <w:semiHidden/>
    <w:unhideWhenUsed/>
    <w:rsid w:val="009B79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798A"/>
    <w:rPr>
      <w:rFonts w:ascii="Tahoma" w:eastAsia="Calibri" w:hAnsi="Tahoma" w:cs="Tahoma"/>
      <w:sz w:val="16"/>
      <w:szCs w:val="16"/>
      <w:lang w:val="en-US"/>
    </w:rPr>
  </w:style>
  <w:style w:type="character" w:styleId="Strong">
    <w:name w:val="Strong"/>
    <w:uiPriority w:val="22"/>
    <w:qFormat/>
    <w:rsid w:val="00C4526C"/>
    <w:rPr>
      <w:b/>
      <w:bCs/>
    </w:rPr>
  </w:style>
  <w:style w:type="character" w:styleId="UnresolvedMention">
    <w:name w:val="Unresolved Mention"/>
    <w:uiPriority w:val="99"/>
    <w:semiHidden/>
    <w:unhideWhenUsed/>
    <w:rsid w:val="00310004"/>
    <w:rPr>
      <w:color w:val="605E5C"/>
      <w:shd w:val="clear" w:color="auto" w:fill="E1DFDD"/>
    </w:rPr>
  </w:style>
  <w:style w:type="paragraph" w:styleId="ListParagraph">
    <w:name w:val="List Paragraph"/>
    <w:basedOn w:val="Normal"/>
    <w:uiPriority w:val="34"/>
    <w:qFormat/>
    <w:rsid w:val="00310004"/>
    <w:pPr>
      <w:spacing w:after="200" w:line="276" w:lineRule="auto"/>
      <w:ind w:left="720"/>
      <w:contextualSpacing/>
    </w:pPr>
    <w:rPr>
      <w:lang w:val="en-IN"/>
    </w:rPr>
  </w:style>
  <w:style w:type="character" w:customStyle="1" w:styleId="Heading2Char">
    <w:name w:val="Heading 2 Char"/>
    <w:link w:val="Heading2"/>
    <w:uiPriority w:val="9"/>
    <w:rsid w:val="008B6EAA"/>
    <w:rPr>
      <w:rFonts w:ascii="Times New Roman" w:eastAsia="Times New Roman" w:hAnsi="Times New Roman" w:cs="Times New Roman"/>
      <w:b/>
      <w:bCs/>
      <w:sz w:val="36"/>
      <w:szCs w:val="36"/>
      <w:lang w:eastAsia="en-IN"/>
    </w:rPr>
  </w:style>
  <w:style w:type="paragraph" w:styleId="BodyText">
    <w:name w:val="Body Text"/>
    <w:basedOn w:val="Normal"/>
    <w:link w:val="BodyTextChar"/>
    <w:uiPriority w:val="99"/>
    <w:semiHidden/>
    <w:unhideWhenUsed/>
    <w:rsid w:val="00536953"/>
    <w:pPr>
      <w:spacing w:after="120" w:line="276" w:lineRule="auto"/>
    </w:pPr>
    <w:rPr>
      <w:rFonts w:cs="Mangal"/>
    </w:rPr>
  </w:style>
  <w:style w:type="character" w:customStyle="1" w:styleId="BodyTextChar">
    <w:name w:val="Body Text Char"/>
    <w:link w:val="BodyText"/>
    <w:uiPriority w:val="99"/>
    <w:semiHidden/>
    <w:rsid w:val="00536953"/>
    <w:rPr>
      <w:sz w:val="22"/>
      <w:szCs w:val="22"/>
      <w:lang w:val="en-US" w:eastAsia="en-US"/>
    </w:rPr>
  </w:style>
  <w:style w:type="paragraph" w:styleId="Title">
    <w:name w:val="Title"/>
    <w:basedOn w:val="Normal"/>
    <w:link w:val="TitleChar"/>
    <w:qFormat/>
    <w:rsid w:val="00DE0BB2"/>
    <w:pPr>
      <w:spacing w:after="0" w:line="240" w:lineRule="auto"/>
      <w:jc w:val="center"/>
    </w:pPr>
    <w:rPr>
      <w:rFonts w:ascii="Times New Roman" w:eastAsia="Times New Roman" w:hAnsi="Times New Roman"/>
      <w:b/>
      <w:bCs/>
      <w:sz w:val="52"/>
      <w:szCs w:val="24"/>
    </w:rPr>
  </w:style>
  <w:style w:type="character" w:customStyle="1" w:styleId="TitleChar">
    <w:name w:val="Title Char"/>
    <w:link w:val="Title"/>
    <w:rsid w:val="00DE0BB2"/>
    <w:rPr>
      <w:rFonts w:ascii="Times New Roman" w:eastAsia="Times New Roman" w:hAnsi="Times New Roman" w:cs="Times New Roman"/>
      <w:b/>
      <w:bCs/>
      <w:sz w:val="52"/>
      <w:szCs w:val="24"/>
      <w:lang w:val="en-US" w:eastAsia="en-US"/>
    </w:rPr>
  </w:style>
  <w:style w:type="character" w:styleId="Emphasis">
    <w:name w:val="Emphasis"/>
    <w:uiPriority w:val="20"/>
    <w:qFormat/>
    <w:rsid w:val="003C19E5"/>
    <w:rPr>
      <w:i/>
      <w:iCs/>
    </w:rPr>
  </w:style>
  <w:style w:type="paragraph" w:customStyle="1" w:styleId="text-align-justify">
    <w:name w:val="text-align-justify"/>
    <w:basedOn w:val="Normal"/>
    <w:rsid w:val="00991225"/>
    <w:pPr>
      <w:spacing w:before="100" w:beforeAutospacing="1" w:after="100" w:afterAutospacing="1" w:line="240" w:lineRule="auto"/>
    </w:pPr>
    <w:rPr>
      <w:rFonts w:ascii="Times New Roman" w:eastAsia="Times New Roman" w:hAnsi="Times New Roman"/>
      <w:sz w:val="24"/>
      <w:szCs w:val="24"/>
      <w:lang w:val="en-IN"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1744">
      <w:bodyDiv w:val="1"/>
      <w:marLeft w:val="0"/>
      <w:marRight w:val="0"/>
      <w:marTop w:val="0"/>
      <w:marBottom w:val="0"/>
      <w:divBdr>
        <w:top w:val="none" w:sz="0" w:space="0" w:color="auto"/>
        <w:left w:val="none" w:sz="0" w:space="0" w:color="auto"/>
        <w:bottom w:val="none" w:sz="0" w:space="0" w:color="auto"/>
        <w:right w:val="none" w:sz="0" w:space="0" w:color="auto"/>
      </w:divBdr>
    </w:div>
    <w:div w:id="187256297">
      <w:bodyDiv w:val="1"/>
      <w:marLeft w:val="0"/>
      <w:marRight w:val="0"/>
      <w:marTop w:val="0"/>
      <w:marBottom w:val="0"/>
      <w:divBdr>
        <w:top w:val="none" w:sz="0" w:space="0" w:color="auto"/>
        <w:left w:val="none" w:sz="0" w:space="0" w:color="auto"/>
        <w:bottom w:val="none" w:sz="0" w:space="0" w:color="auto"/>
        <w:right w:val="none" w:sz="0" w:space="0" w:color="auto"/>
      </w:divBdr>
    </w:div>
    <w:div w:id="354114795">
      <w:bodyDiv w:val="1"/>
      <w:marLeft w:val="0"/>
      <w:marRight w:val="0"/>
      <w:marTop w:val="0"/>
      <w:marBottom w:val="0"/>
      <w:divBdr>
        <w:top w:val="none" w:sz="0" w:space="0" w:color="auto"/>
        <w:left w:val="none" w:sz="0" w:space="0" w:color="auto"/>
        <w:bottom w:val="none" w:sz="0" w:space="0" w:color="auto"/>
        <w:right w:val="none" w:sz="0" w:space="0" w:color="auto"/>
      </w:divBdr>
    </w:div>
    <w:div w:id="399445750">
      <w:bodyDiv w:val="1"/>
      <w:marLeft w:val="0"/>
      <w:marRight w:val="0"/>
      <w:marTop w:val="0"/>
      <w:marBottom w:val="0"/>
      <w:divBdr>
        <w:top w:val="none" w:sz="0" w:space="0" w:color="auto"/>
        <w:left w:val="none" w:sz="0" w:space="0" w:color="auto"/>
        <w:bottom w:val="none" w:sz="0" w:space="0" w:color="auto"/>
        <w:right w:val="none" w:sz="0" w:space="0" w:color="auto"/>
      </w:divBdr>
    </w:div>
    <w:div w:id="527959039">
      <w:bodyDiv w:val="1"/>
      <w:marLeft w:val="0"/>
      <w:marRight w:val="0"/>
      <w:marTop w:val="0"/>
      <w:marBottom w:val="0"/>
      <w:divBdr>
        <w:top w:val="none" w:sz="0" w:space="0" w:color="auto"/>
        <w:left w:val="none" w:sz="0" w:space="0" w:color="auto"/>
        <w:bottom w:val="none" w:sz="0" w:space="0" w:color="auto"/>
        <w:right w:val="none" w:sz="0" w:space="0" w:color="auto"/>
      </w:divBdr>
    </w:div>
    <w:div w:id="538929804">
      <w:bodyDiv w:val="1"/>
      <w:marLeft w:val="0"/>
      <w:marRight w:val="0"/>
      <w:marTop w:val="0"/>
      <w:marBottom w:val="0"/>
      <w:divBdr>
        <w:top w:val="none" w:sz="0" w:space="0" w:color="auto"/>
        <w:left w:val="none" w:sz="0" w:space="0" w:color="auto"/>
        <w:bottom w:val="none" w:sz="0" w:space="0" w:color="auto"/>
        <w:right w:val="none" w:sz="0" w:space="0" w:color="auto"/>
      </w:divBdr>
    </w:div>
    <w:div w:id="1132791073">
      <w:bodyDiv w:val="1"/>
      <w:marLeft w:val="0"/>
      <w:marRight w:val="0"/>
      <w:marTop w:val="0"/>
      <w:marBottom w:val="0"/>
      <w:divBdr>
        <w:top w:val="none" w:sz="0" w:space="0" w:color="auto"/>
        <w:left w:val="none" w:sz="0" w:space="0" w:color="auto"/>
        <w:bottom w:val="none" w:sz="0" w:space="0" w:color="auto"/>
        <w:right w:val="none" w:sz="0" w:space="0" w:color="auto"/>
      </w:divBdr>
    </w:div>
    <w:div w:id="1282878675">
      <w:bodyDiv w:val="1"/>
      <w:marLeft w:val="0"/>
      <w:marRight w:val="0"/>
      <w:marTop w:val="0"/>
      <w:marBottom w:val="0"/>
      <w:divBdr>
        <w:top w:val="none" w:sz="0" w:space="0" w:color="auto"/>
        <w:left w:val="none" w:sz="0" w:space="0" w:color="auto"/>
        <w:bottom w:val="none" w:sz="0" w:space="0" w:color="auto"/>
        <w:right w:val="none" w:sz="0" w:space="0" w:color="auto"/>
      </w:divBdr>
    </w:div>
    <w:div w:id="1291403263">
      <w:bodyDiv w:val="1"/>
      <w:marLeft w:val="0"/>
      <w:marRight w:val="0"/>
      <w:marTop w:val="0"/>
      <w:marBottom w:val="0"/>
      <w:divBdr>
        <w:top w:val="none" w:sz="0" w:space="0" w:color="auto"/>
        <w:left w:val="none" w:sz="0" w:space="0" w:color="auto"/>
        <w:bottom w:val="none" w:sz="0" w:space="0" w:color="auto"/>
        <w:right w:val="none" w:sz="0" w:space="0" w:color="auto"/>
      </w:divBdr>
    </w:div>
    <w:div w:id="1654214530">
      <w:bodyDiv w:val="1"/>
      <w:marLeft w:val="0"/>
      <w:marRight w:val="0"/>
      <w:marTop w:val="0"/>
      <w:marBottom w:val="0"/>
      <w:divBdr>
        <w:top w:val="none" w:sz="0" w:space="0" w:color="auto"/>
        <w:left w:val="none" w:sz="0" w:space="0" w:color="auto"/>
        <w:bottom w:val="none" w:sz="0" w:space="0" w:color="auto"/>
        <w:right w:val="none" w:sz="0" w:space="0" w:color="auto"/>
      </w:divBdr>
    </w:div>
    <w:div w:id="1790471445">
      <w:bodyDiv w:val="1"/>
      <w:marLeft w:val="0"/>
      <w:marRight w:val="0"/>
      <w:marTop w:val="0"/>
      <w:marBottom w:val="0"/>
      <w:divBdr>
        <w:top w:val="none" w:sz="0" w:space="0" w:color="auto"/>
        <w:left w:val="none" w:sz="0" w:space="0" w:color="auto"/>
        <w:bottom w:val="none" w:sz="0" w:space="0" w:color="auto"/>
        <w:right w:val="none" w:sz="0" w:space="0" w:color="auto"/>
      </w:divBdr>
    </w:div>
    <w:div w:id="1843204636">
      <w:bodyDiv w:val="1"/>
      <w:marLeft w:val="0"/>
      <w:marRight w:val="0"/>
      <w:marTop w:val="0"/>
      <w:marBottom w:val="0"/>
      <w:divBdr>
        <w:top w:val="none" w:sz="0" w:space="0" w:color="auto"/>
        <w:left w:val="none" w:sz="0" w:space="0" w:color="auto"/>
        <w:bottom w:val="none" w:sz="0" w:space="0" w:color="auto"/>
        <w:right w:val="none" w:sz="0" w:space="0" w:color="auto"/>
      </w:divBdr>
    </w:div>
    <w:div w:id="20788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slaw.edu/" TargetMode="External"/><Relationship Id="rId3" Type="http://schemas.openxmlformats.org/officeDocument/2006/relationships/settings" Target="settings.xml"/><Relationship Id="rId7" Type="http://schemas.openxmlformats.org/officeDocument/2006/relationships/hyperlink" Target="mailto:ilsca@ilslaw.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conline.com/blog/wp-content/uploads/2020/08/Mediation_Mandatory_Bar_Council_Cours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Links>
    <vt:vector size="18" baseType="variant">
      <vt:variant>
        <vt:i4>3473518</vt:i4>
      </vt:variant>
      <vt:variant>
        <vt:i4>6</vt:i4>
      </vt:variant>
      <vt:variant>
        <vt:i4>0</vt:i4>
      </vt:variant>
      <vt:variant>
        <vt:i4>5</vt:i4>
      </vt:variant>
      <vt:variant>
        <vt:lpwstr>http://ilslaw.edu/</vt:lpwstr>
      </vt:variant>
      <vt:variant>
        <vt:lpwstr/>
      </vt:variant>
      <vt:variant>
        <vt:i4>2228251</vt:i4>
      </vt:variant>
      <vt:variant>
        <vt:i4>3</vt:i4>
      </vt:variant>
      <vt:variant>
        <vt:i4>0</vt:i4>
      </vt:variant>
      <vt:variant>
        <vt:i4>5</vt:i4>
      </vt:variant>
      <vt:variant>
        <vt:lpwstr>mailto:ilsca@ilslaw.in</vt:lpwstr>
      </vt:variant>
      <vt:variant>
        <vt:lpwstr/>
      </vt:variant>
      <vt:variant>
        <vt:i4>1769555</vt:i4>
      </vt:variant>
      <vt:variant>
        <vt:i4>0</vt:i4>
      </vt:variant>
      <vt:variant>
        <vt:i4>0</vt:i4>
      </vt:variant>
      <vt:variant>
        <vt:i4>5</vt:i4>
      </vt:variant>
      <vt:variant>
        <vt:lpwstr>https://www.scconline.com/blog/wp-content/uploads/2020/08/Mediation_Mandatory_Bar_Council_Course.pdf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ILSCA-RESP3</dc:creator>
  <cp:keywords/>
  <cp:lastModifiedBy>kavitha athota</cp:lastModifiedBy>
  <cp:revision>4</cp:revision>
  <cp:lastPrinted>2022-07-12T09:37:00Z</cp:lastPrinted>
  <dcterms:created xsi:type="dcterms:W3CDTF">2024-05-17T06:58:00Z</dcterms:created>
  <dcterms:modified xsi:type="dcterms:W3CDTF">2024-05-20T11:12:00Z</dcterms:modified>
</cp:coreProperties>
</file>